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6453" w14:textId="77777777" w:rsidR="00930EDD" w:rsidRPr="002D6CD8" w:rsidRDefault="0225D343" w:rsidP="0225D343">
      <w:pPr>
        <w:jc w:val="center"/>
        <w:rPr>
          <w:rFonts w:ascii="Arial" w:eastAsia="Arial" w:hAnsi="Arial" w:cs="Arial"/>
          <w:b/>
          <w:bCs/>
        </w:rPr>
      </w:pPr>
      <w:r w:rsidRPr="0225D343">
        <w:rPr>
          <w:rFonts w:ascii="Arial" w:eastAsia="Arial" w:hAnsi="Arial" w:cs="Arial"/>
          <w:b/>
          <w:bCs/>
        </w:rPr>
        <w:t>LIR COMMITTEE</w:t>
      </w:r>
    </w:p>
    <w:p w14:paraId="0802D00C" w14:textId="0898AD8C" w:rsidR="00930EDD" w:rsidRPr="002D6CD8" w:rsidRDefault="0225D343" w:rsidP="0225D343">
      <w:pPr>
        <w:jc w:val="center"/>
        <w:rPr>
          <w:rFonts w:ascii="Arial" w:eastAsia="Arial" w:hAnsi="Arial" w:cs="Arial"/>
          <w:b/>
          <w:bCs/>
        </w:rPr>
      </w:pPr>
      <w:r w:rsidRPr="0225D343">
        <w:rPr>
          <w:rFonts w:ascii="Arial" w:eastAsia="Arial" w:hAnsi="Arial" w:cs="Arial"/>
          <w:b/>
          <w:bCs/>
        </w:rPr>
        <w:t>21</w:t>
      </w:r>
      <w:r w:rsidRPr="0225D343">
        <w:rPr>
          <w:rFonts w:ascii="Arial" w:eastAsia="Arial" w:hAnsi="Arial" w:cs="Arial"/>
          <w:b/>
          <w:bCs/>
          <w:vertAlign w:val="superscript"/>
        </w:rPr>
        <w:t>st</w:t>
      </w:r>
      <w:r w:rsidRPr="0225D343">
        <w:rPr>
          <w:rFonts w:ascii="Arial" w:eastAsia="Arial" w:hAnsi="Arial" w:cs="Arial"/>
          <w:b/>
          <w:bCs/>
        </w:rPr>
        <w:t xml:space="preserve"> June 2017</w:t>
      </w:r>
    </w:p>
    <w:p w14:paraId="6EF414A1" w14:textId="0F7B0C73" w:rsidR="00930EDD" w:rsidRPr="002D6CD8" w:rsidRDefault="0225D343" w:rsidP="0225D343">
      <w:pPr>
        <w:jc w:val="center"/>
        <w:rPr>
          <w:rFonts w:ascii="Arial" w:eastAsia="Arial" w:hAnsi="Arial" w:cs="Arial"/>
          <w:b/>
          <w:bCs/>
        </w:rPr>
      </w:pPr>
      <w:r w:rsidRPr="0225D343">
        <w:rPr>
          <w:rFonts w:ascii="Arial" w:eastAsia="Arial" w:hAnsi="Arial" w:cs="Arial"/>
          <w:b/>
          <w:bCs/>
        </w:rPr>
        <w:t xml:space="preserve">National College of Ireland, Dublin </w:t>
      </w:r>
    </w:p>
    <w:p w14:paraId="24C84E24" w14:textId="00C41C85" w:rsidR="006746ED" w:rsidRPr="002D6CD8" w:rsidRDefault="0225D343" w:rsidP="0225D343">
      <w:pPr>
        <w:rPr>
          <w:rFonts w:ascii="Arial" w:eastAsia="Arial" w:hAnsi="Arial" w:cs="Arial"/>
          <w:lang w:eastAsia="en-GB"/>
        </w:rPr>
      </w:pPr>
      <w:r w:rsidRPr="0225D343">
        <w:rPr>
          <w:rFonts w:ascii="Arial" w:eastAsia="Arial" w:hAnsi="Arial" w:cs="Arial"/>
          <w:b/>
          <w:bCs/>
        </w:rPr>
        <w:t>Present</w:t>
      </w:r>
      <w:r w:rsidRPr="0225D343">
        <w:rPr>
          <w:rFonts w:ascii="Arial" w:eastAsia="Arial" w:hAnsi="Arial" w:cs="Arial"/>
        </w:rPr>
        <w:t xml:space="preserve">: </w:t>
      </w:r>
      <w:r w:rsidRPr="0225D343">
        <w:rPr>
          <w:rFonts w:ascii="Arial" w:eastAsia="Arial" w:hAnsi="Arial" w:cs="Arial"/>
          <w:lang w:eastAsia="en-GB"/>
        </w:rPr>
        <w:t>Frank Brady, Peter Fleming, Breeda</w:t>
      </w:r>
      <w:r w:rsidRPr="0225D343">
        <w:rPr>
          <w:rFonts w:ascii="Arial" w:eastAsia="Times New Roman" w:hAnsi="Arial" w:cs="Arial"/>
        </w:rPr>
        <w:t xml:space="preserve"> </w:t>
      </w:r>
      <w:r w:rsidRPr="0225D343">
        <w:rPr>
          <w:rFonts w:ascii="Arial" w:eastAsia="Arial" w:hAnsi="Arial" w:cs="Arial"/>
          <w:lang w:eastAsia="en-GB"/>
        </w:rPr>
        <w:t>Herlihy</w:t>
      </w:r>
      <w:r w:rsidRPr="0225D343">
        <w:rPr>
          <w:rFonts w:ascii="Arial" w:eastAsia="Times New Roman" w:hAnsi="Arial" w:cs="Arial"/>
        </w:rPr>
        <w:t xml:space="preserve">, David Kane, </w:t>
      </w:r>
      <w:r w:rsidRPr="0225D343">
        <w:rPr>
          <w:rFonts w:ascii="Arial" w:eastAsia="Arial" w:hAnsi="Arial" w:cs="Arial"/>
          <w:lang w:eastAsia="en-GB"/>
        </w:rPr>
        <w:t xml:space="preserve">James Molloy, </w:t>
      </w:r>
      <w:r w:rsidRPr="0225D343">
        <w:rPr>
          <w:rFonts w:ascii="Arial" w:eastAsia="Arial" w:hAnsi="Arial" w:cs="Arial"/>
        </w:rPr>
        <w:t xml:space="preserve">Clíona </w:t>
      </w:r>
      <w:proofErr w:type="spellStart"/>
      <w:r w:rsidRPr="0225D343">
        <w:rPr>
          <w:rFonts w:ascii="Arial" w:eastAsia="Arial" w:hAnsi="Arial" w:cs="Arial"/>
        </w:rPr>
        <w:t>Ní</w:t>
      </w:r>
      <w:proofErr w:type="spellEnd"/>
      <w:r w:rsidRPr="0225D343">
        <w:rPr>
          <w:rFonts w:ascii="Arial" w:eastAsia="Arial" w:hAnsi="Arial" w:cs="Arial"/>
        </w:rPr>
        <w:t xml:space="preserve"> </w:t>
      </w:r>
      <w:proofErr w:type="spellStart"/>
      <w:r w:rsidRPr="0225D343">
        <w:rPr>
          <w:rFonts w:ascii="Arial" w:eastAsia="Arial" w:hAnsi="Arial" w:cs="Arial"/>
        </w:rPr>
        <w:t>Shúilleabháin</w:t>
      </w:r>
      <w:proofErr w:type="spellEnd"/>
      <w:r w:rsidRPr="0225D343">
        <w:rPr>
          <w:rFonts w:ascii="Arial" w:eastAsia="Arial" w:hAnsi="Arial" w:cs="Arial"/>
        </w:rPr>
        <w:t>,</w:t>
      </w:r>
      <w:r w:rsidRPr="0225D343">
        <w:rPr>
          <w:rFonts w:ascii="Arial" w:eastAsia="Arial" w:hAnsi="Arial" w:cs="Arial"/>
          <w:lang w:eastAsia="en-GB"/>
        </w:rPr>
        <w:t xml:space="preserve"> Peter Reilly, </w:t>
      </w:r>
      <w:r w:rsidRPr="0225D343">
        <w:rPr>
          <w:rFonts w:ascii="Arial" w:eastAsia="Arial" w:hAnsi="Arial" w:cs="Arial"/>
        </w:rPr>
        <w:t>G</w:t>
      </w:r>
      <w:r w:rsidRPr="0225D343">
        <w:rPr>
          <w:rFonts w:ascii="Arial" w:eastAsia="Arial" w:hAnsi="Arial" w:cs="Arial"/>
          <w:lang w:eastAsia="en-GB"/>
        </w:rPr>
        <w:t>lenn Wearen.</w:t>
      </w:r>
    </w:p>
    <w:p w14:paraId="5A469D9C" w14:textId="72CED0B0" w:rsidR="0225D343" w:rsidRDefault="0225D343" w:rsidP="0225D343">
      <w:pPr>
        <w:rPr>
          <w:rFonts w:ascii="Arial" w:eastAsia="Arial" w:hAnsi="Arial" w:cs="Arial"/>
          <w:lang w:eastAsia="en-GB"/>
        </w:rPr>
      </w:pPr>
      <w:r w:rsidRPr="0225D343">
        <w:rPr>
          <w:rFonts w:ascii="Arial" w:eastAsia="Arial" w:hAnsi="Arial" w:cs="Arial"/>
          <w:b/>
          <w:bCs/>
          <w:lang w:eastAsia="en-GB"/>
        </w:rPr>
        <w:t>Apologies:</w:t>
      </w:r>
      <w:r w:rsidRPr="0225D343">
        <w:rPr>
          <w:rFonts w:ascii="Arial" w:eastAsia="Arial" w:hAnsi="Arial" w:cs="Arial"/>
          <w:lang w:eastAsia="en-GB"/>
        </w:rPr>
        <w:t xml:space="preserve"> Jerald Cavanagh, </w:t>
      </w:r>
      <w:r w:rsidRPr="0225D343">
        <w:rPr>
          <w:rFonts w:ascii="Arial" w:eastAsia="Arial" w:hAnsi="Arial" w:cs="Arial"/>
        </w:rPr>
        <w:t xml:space="preserve">Jennifer Ball, </w:t>
      </w:r>
      <w:r w:rsidRPr="0225D343">
        <w:rPr>
          <w:rFonts w:ascii="Arial" w:eastAsia="Arial" w:hAnsi="Arial" w:cs="Arial"/>
          <w:lang w:eastAsia="en-GB"/>
        </w:rPr>
        <w:t>Elaine Doherty, Ronan Kennedy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228"/>
        <w:gridCol w:w="7087"/>
      </w:tblGrid>
      <w:tr w:rsidR="000A5518" w:rsidRPr="002D6CD8" w14:paraId="0A8D208B" w14:textId="77777777" w:rsidTr="0225D343">
        <w:tc>
          <w:tcPr>
            <w:tcW w:w="2228" w:type="dxa"/>
          </w:tcPr>
          <w:p w14:paraId="15CC8780" w14:textId="77777777" w:rsidR="000A5518" w:rsidRPr="002D6CD8" w:rsidRDefault="0225D343" w:rsidP="0225D343">
            <w:pPr>
              <w:spacing w:after="0" w:line="240" w:lineRule="auto"/>
              <w:rPr>
                <w:rFonts w:ascii="Arial" w:eastAsia="Arial,SimSun" w:hAnsi="Arial" w:cs="Arial"/>
                <w:b/>
                <w:bCs/>
                <w:lang w:eastAsia="en-GB"/>
              </w:rPr>
            </w:pPr>
            <w:r w:rsidRPr="0225D343">
              <w:rPr>
                <w:rFonts w:ascii="Arial" w:eastAsia="Arial,SimSun" w:hAnsi="Arial" w:cs="Arial"/>
                <w:b/>
                <w:bCs/>
                <w:lang w:eastAsia="en-IE"/>
              </w:rPr>
              <w:t>Actions</w:t>
            </w:r>
          </w:p>
        </w:tc>
        <w:tc>
          <w:tcPr>
            <w:tcW w:w="7087" w:type="dxa"/>
          </w:tcPr>
          <w:p w14:paraId="627701CE" w14:textId="77777777" w:rsidR="000A5518" w:rsidRPr="002D6CD8" w:rsidRDefault="0225D343" w:rsidP="0225D343">
            <w:pPr>
              <w:spacing w:after="0" w:line="240" w:lineRule="auto"/>
              <w:rPr>
                <w:rFonts w:ascii="Arial" w:eastAsia="Arial,SimSun" w:hAnsi="Arial" w:cs="Arial"/>
                <w:b/>
                <w:bCs/>
                <w:lang w:eastAsia="en-GB"/>
              </w:rPr>
            </w:pPr>
            <w:r w:rsidRPr="0225D343">
              <w:rPr>
                <w:rFonts w:ascii="Arial" w:eastAsia="Arial,SimSun" w:hAnsi="Arial" w:cs="Arial"/>
                <w:b/>
                <w:bCs/>
                <w:lang w:eastAsia="en-IE"/>
              </w:rPr>
              <w:t>Minutes</w:t>
            </w:r>
          </w:p>
        </w:tc>
      </w:tr>
      <w:tr w:rsidR="002D6CD8" w:rsidRPr="002D6CD8" w14:paraId="1BAE3D62" w14:textId="77777777" w:rsidTr="0225D343">
        <w:tc>
          <w:tcPr>
            <w:tcW w:w="9315" w:type="dxa"/>
            <w:gridSpan w:val="2"/>
            <w:shd w:val="clear" w:color="auto" w:fill="E0E0E0"/>
          </w:tcPr>
          <w:p w14:paraId="4A9044DA" w14:textId="651BE379" w:rsidR="002D6CD8" w:rsidRPr="002D6CD8" w:rsidRDefault="0225D343" w:rsidP="0225D343">
            <w:pPr>
              <w:spacing w:after="0" w:line="240" w:lineRule="auto"/>
              <w:rPr>
                <w:rFonts w:ascii="Arial" w:eastAsia="Arial,SimSun" w:hAnsi="Arial" w:cs="Arial"/>
                <w:b/>
                <w:bCs/>
                <w:lang w:eastAsia="en-IE"/>
              </w:rPr>
            </w:pPr>
            <w:r w:rsidRPr="0225D343">
              <w:rPr>
                <w:rFonts w:ascii="Arial" w:eastAsia="Arial,SimSun" w:hAnsi="Arial" w:cs="Arial"/>
                <w:b/>
                <w:bCs/>
                <w:lang w:eastAsia="en-IE"/>
              </w:rPr>
              <w:t>1: Minutes (May 3</w:t>
            </w:r>
            <w:r w:rsidRPr="0225D343">
              <w:rPr>
                <w:rFonts w:ascii="Arial" w:eastAsia="Arial,SimSun" w:hAnsi="Arial" w:cs="Arial"/>
                <w:b/>
                <w:bCs/>
                <w:vertAlign w:val="superscript"/>
                <w:lang w:eastAsia="en-IE"/>
              </w:rPr>
              <w:t>rd</w:t>
            </w:r>
            <w:r w:rsidRPr="0225D343">
              <w:rPr>
                <w:rFonts w:ascii="Arial" w:eastAsia="Arial,SimSun" w:hAnsi="Arial" w:cs="Arial"/>
                <w:b/>
                <w:bCs/>
                <w:lang w:eastAsia="en-IE"/>
              </w:rPr>
              <w:t xml:space="preserve">) </w:t>
            </w:r>
          </w:p>
        </w:tc>
      </w:tr>
      <w:tr w:rsidR="005947F3" w:rsidRPr="002D6CD8" w14:paraId="50944972" w14:textId="77777777" w:rsidTr="0225D343">
        <w:trPr>
          <w:trHeight w:val="263"/>
        </w:trPr>
        <w:tc>
          <w:tcPr>
            <w:tcW w:w="2228" w:type="dxa"/>
            <w:shd w:val="clear" w:color="auto" w:fill="FFFFFF" w:themeFill="background1"/>
          </w:tcPr>
          <w:p w14:paraId="06759872" w14:textId="77777777" w:rsidR="00585C4F" w:rsidRPr="002D6CD8" w:rsidRDefault="00585C4F" w:rsidP="005947F3">
            <w:pPr>
              <w:spacing w:after="0" w:line="240" w:lineRule="auto"/>
              <w:rPr>
                <w:rFonts w:ascii="Arial" w:eastAsia="SimSun" w:hAnsi="Arial" w:cs="Arial"/>
                <w:bCs/>
                <w:lang w:eastAsia="en-GB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6865F799" w14:textId="0459984E" w:rsidR="009E763E" w:rsidRDefault="0225D343" w:rsidP="0225D34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225D343">
              <w:rPr>
                <w:rFonts w:ascii="Arial" w:eastAsia="Arial" w:hAnsi="Arial" w:cs="Arial"/>
                <w:lang w:eastAsia="en-GB"/>
              </w:rPr>
              <w:t>Minutes of 3rd May approved with following notes</w:t>
            </w:r>
          </w:p>
          <w:p w14:paraId="5FF8031C" w14:textId="0E178051" w:rsidR="00113589" w:rsidRDefault="0225D343" w:rsidP="0225D34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225D343">
              <w:rPr>
                <w:rFonts w:ascii="Arial" w:eastAsiaTheme="minorEastAsia" w:hAnsi="Arial" w:cs="Arial"/>
              </w:rPr>
              <w:t xml:space="preserve">PF has liaised with GW to get training on the LIR Seminar registration on LIR </w:t>
            </w:r>
            <w:proofErr w:type="spellStart"/>
            <w:r w:rsidRPr="0225D343">
              <w:rPr>
                <w:rFonts w:ascii="Arial" w:eastAsiaTheme="minorEastAsia" w:hAnsi="Arial" w:cs="Arial"/>
              </w:rPr>
              <w:t>drupal</w:t>
            </w:r>
            <w:proofErr w:type="spellEnd"/>
            <w:r w:rsidRPr="0225D343">
              <w:rPr>
                <w:rFonts w:ascii="Arial" w:eastAsiaTheme="minorEastAsia" w:hAnsi="Arial" w:cs="Arial"/>
              </w:rPr>
              <w:t xml:space="preserve"> site. </w:t>
            </w:r>
          </w:p>
          <w:p w14:paraId="68B9DC60" w14:textId="62378FF2" w:rsidR="00113589" w:rsidRPr="00DE260A" w:rsidRDefault="0225D343" w:rsidP="0225D34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225D343">
              <w:rPr>
                <w:rFonts w:ascii="Arial" w:eastAsiaTheme="minorEastAsia" w:hAnsi="Arial" w:cs="Arial"/>
              </w:rPr>
              <w:t xml:space="preserve">Some modifications to members of the Google drive were made at the meeting to ensure all could access. </w:t>
            </w:r>
            <w:r w:rsidRPr="0225D343">
              <w:rPr>
                <w:rFonts w:ascii="Arial" w:eastAsiaTheme="minorEastAsia" w:hAnsi="Arial" w:cs="Arial"/>
                <w:b/>
                <w:bCs/>
              </w:rPr>
              <w:t>.</w:t>
            </w:r>
          </w:p>
          <w:p w14:paraId="26002DA5" w14:textId="2AD34F6C" w:rsidR="00113589" w:rsidRPr="00DE260A" w:rsidRDefault="002C4D01" w:rsidP="0225D34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  <w:bCs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lang w:eastAsia="en-GB"/>
              </w:rPr>
              <w:t xml:space="preserve">PR added </w:t>
            </w:r>
            <w:r w:rsidR="0225D343" w:rsidRPr="0225D343">
              <w:rPr>
                <w:rFonts w:ascii="Arial" w:eastAsia="Arial" w:hAnsi="Arial" w:cs="Arial"/>
                <w:b/>
                <w:bCs/>
                <w:lang w:eastAsia="en-GB"/>
              </w:rPr>
              <w:t xml:space="preserve">Seminar Timeline to the Google drive.  </w:t>
            </w:r>
          </w:p>
          <w:p w14:paraId="692BFE3E" w14:textId="227F6D38" w:rsidR="00C84482" w:rsidRPr="002D6CD8" w:rsidRDefault="0225D343" w:rsidP="0225D34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  <w:bCs/>
                <w:lang w:eastAsia="en-GB"/>
              </w:rPr>
            </w:pPr>
            <w:r w:rsidRPr="0225D343">
              <w:rPr>
                <w:rFonts w:ascii="Arial" w:eastAsia="Arial" w:hAnsi="Arial" w:cs="Arial"/>
                <w:b/>
                <w:bCs/>
                <w:lang w:eastAsia="en-GB"/>
              </w:rPr>
              <w:t xml:space="preserve">Action: PR to remind Ellen Breen to nominate a DCU representative for the committee </w:t>
            </w:r>
          </w:p>
          <w:p w14:paraId="2AD88C8A" w14:textId="5F6A4B9F" w:rsidR="00C84482" w:rsidRPr="002D6CD8" w:rsidRDefault="00C84482" w:rsidP="0225D343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bCs/>
                <w:lang w:eastAsia="en-GB"/>
              </w:rPr>
            </w:pPr>
          </w:p>
        </w:tc>
      </w:tr>
      <w:tr w:rsidR="002D6CD8" w:rsidRPr="002D6CD8" w14:paraId="59E1CFAF" w14:textId="77777777" w:rsidTr="0225D343">
        <w:tc>
          <w:tcPr>
            <w:tcW w:w="9315" w:type="dxa"/>
            <w:gridSpan w:val="2"/>
            <w:shd w:val="clear" w:color="auto" w:fill="E0E0E0"/>
          </w:tcPr>
          <w:p w14:paraId="1E8E7316" w14:textId="170206C3" w:rsidR="002D6CD8" w:rsidRPr="002D6CD8" w:rsidRDefault="0225D343" w:rsidP="0225D34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225D343">
              <w:rPr>
                <w:rFonts w:ascii="Arial" w:eastAsia="Arial" w:hAnsi="Arial" w:cs="Arial"/>
                <w:b/>
                <w:bCs/>
              </w:rPr>
              <w:t>2:  LIR seminar 2017</w:t>
            </w:r>
          </w:p>
        </w:tc>
      </w:tr>
      <w:tr w:rsidR="00BA5B10" w:rsidRPr="002D6CD8" w14:paraId="49AAD388" w14:textId="77777777" w:rsidTr="0225D343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46E94B5C" w14:textId="77777777" w:rsidR="00BA5B10" w:rsidRPr="002D6CD8" w:rsidRDefault="00BA5B10" w:rsidP="00B143EC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3EE998D0" w14:textId="2915B350" w:rsidR="00550B18" w:rsidRPr="002C4D01" w:rsidRDefault="002C4D01" w:rsidP="0225D3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bCs/>
              </w:rPr>
            </w:pPr>
            <w:r w:rsidRPr="002C4D01">
              <w:rPr>
                <w:rFonts w:ascii="Arial" w:eastAsiaTheme="minorEastAsia" w:hAnsi="Arial" w:cs="Arial"/>
                <w:bCs/>
              </w:rPr>
              <w:t>David White, University of Arts London confirmed as a speaker</w:t>
            </w:r>
          </w:p>
          <w:p w14:paraId="6FA5D001" w14:textId="5165FAF9" w:rsidR="002C4D01" w:rsidRPr="002C4D01" w:rsidRDefault="002C4D01" w:rsidP="0225D3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bCs/>
              </w:rPr>
            </w:pPr>
            <w:r w:rsidRPr="002C4D01">
              <w:rPr>
                <w:rFonts w:ascii="Arial" w:eastAsiaTheme="minorEastAsia" w:hAnsi="Arial" w:cs="Arial"/>
                <w:bCs/>
              </w:rPr>
              <w:t>Leo Farrell, UCD and Chair of the T&amp;L Forum on Learning Analytics confirmed as a speaker</w:t>
            </w:r>
          </w:p>
          <w:p w14:paraId="26C8377D" w14:textId="176E6BF1" w:rsidR="002C4D01" w:rsidRPr="00A9687E" w:rsidRDefault="002C4D01" w:rsidP="0225D3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2C4D01">
              <w:rPr>
                <w:rFonts w:ascii="Arial" w:eastAsiaTheme="minorEastAsia" w:hAnsi="Arial" w:cs="Arial"/>
                <w:bCs/>
              </w:rPr>
              <w:t xml:space="preserve">Natalie Harrower, DRI offered to speak. </w:t>
            </w:r>
            <w:r w:rsidRPr="00A9687E">
              <w:rPr>
                <w:rFonts w:ascii="Arial" w:eastAsiaTheme="minorEastAsia" w:hAnsi="Arial" w:cs="Arial"/>
                <w:b/>
                <w:bCs/>
              </w:rPr>
              <w:t xml:space="preserve">PW is to respond and direct her to answer the CFP. </w:t>
            </w:r>
          </w:p>
          <w:p w14:paraId="76A4A420" w14:textId="18E0B492" w:rsidR="002C4D01" w:rsidRPr="00E40738" w:rsidRDefault="002C4D01" w:rsidP="00E407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 xml:space="preserve">The outline for the seminar is to have 3 keynote speakers, 1 bursary winner and 3 CFP (20 minutes) Suggest David White to open the seminar in the morning and Leo Farrell to open after lunch. </w:t>
            </w:r>
            <w:r w:rsidR="00E40738" w:rsidRPr="00E40738">
              <w:rPr>
                <w:rFonts w:ascii="Arial" w:eastAsiaTheme="minorEastAsia" w:hAnsi="Arial" w:cs="Arial"/>
                <w:bCs/>
              </w:rPr>
              <w:t>CNS confirmed that M</w:t>
            </w:r>
            <w:r w:rsidR="00E40738" w:rsidRPr="00E40738">
              <w:rPr>
                <w:rFonts w:ascii="Arial" w:eastAsiaTheme="minorEastAsia" w:hAnsi="Arial" w:cs="Arial"/>
                <w:bCs/>
              </w:rPr>
              <w:t xml:space="preserve">argaret Flood, TCD would </w:t>
            </w:r>
            <w:r w:rsidR="00E40738" w:rsidRPr="00E40738">
              <w:rPr>
                <w:rFonts w:ascii="Arial" w:eastAsiaTheme="minorEastAsia" w:hAnsi="Arial" w:cs="Arial"/>
                <w:bCs/>
              </w:rPr>
              <w:t xml:space="preserve">not </w:t>
            </w:r>
            <w:r w:rsidR="00E40738" w:rsidRPr="00E40738">
              <w:rPr>
                <w:rFonts w:ascii="Arial" w:eastAsiaTheme="minorEastAsia" w:hAnsi="Arial" w:cs="Arial"/>
                <w:bCs/>
              </w:rPr>
              <w:t>be willing to speak on copyright</w:t>
            </w:r>
            <w:r w:rsidR="00E40738" w:rsidRPr="00E40738">
              <w:rPr>
                <w:rFonts w:ascii="Arial" w:eastAsiaTheme="minorEastAsia" w:hAnsi="Arial" w:cs="Arial"/>
                <w:bCs/>
              </w:rPr>
              <w:t xml:space="preserve"> at the LIR seminar</w:t>
            </w:r>
            <w:r w:rsidR="00E40738">
              <w:rPr>
                <w:rFonts w:ascii="Arial" w:eastAsiaTheme="minorEastAsia" w:hAnsi="Arial" w:cs="Arial"/>
                <w:bCs/>
              </w:rPr>
              <w:t>.</w:t>
            </w:r>
          </w:p>
          <w:p w14:paraId="38A84A18" w14:textId="77777777" w:rsidR="00DE260A" w:rsidRDefault="00DE260A" w:rsidP="00DE260A">
            <w:pPr>
              <w:pStyle w:val="ListParagraph"/>
              <w:spacing w:after="0" w:line="240" w:lineRule="auto"/>
              <w:rPr>
                <w:rFonts w:ascii="Arial" w:eastAsiaTheme="minorEastAsia" w:hAnsi="Arial" w:cs="Arial"/>
                <w:b/>
              </w:rPr>
            </w:pPr>
          </w:p>
          <w:p w14:paraId="173DDBCA" w14:textId="256D703C" w:rsidR="00A9687E" w:rsidRPr="00E40738" w:rsidRDefault="0225D343" w:rsidP="00E407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225D343">
              <w:rPr>
                <w:rFonts w:ascii="Arial" w:eastAsiaTheme="minorEastAsia" w:hAnsi="Arial" w:cs="Arial"/>
                <w:b/>
                <w:bCs/>
              </w:rPr>
              <w:t xml:space="preserve">Action: CNS </w:t>
            </w:r>
            <w:r w:rsidR="002C4D01">
              <w:rPr>
                <w:rFonts w:ascii="Arial" w:eastAsiaTheme="minorEastAsia" w:hAnsi="Arial" w:cs="Arial"/>
                <w:b/>
                <w:bCs/>
              </w:rPr>
              <w:t>check that release form is on the Speakers pack in the Google drive</w:t>
            </w:r>
          </w:p>
          <w:p w14:paraId="1C481398" w14:textId="77777777" w:rsidR="002C4D01" w:rsidRPr="002C4D01" w:rsidRDefault="002C4D01" w:rsidP="002C4D01">
            <w:pPr>
              <w:pStyle w:val="ListParagraph"/>
              <w:rPr>
                <w:rFonts w:ascii="Arial" w:eastAsiaTheme="minorEastAsia" w:hAnsi="Arial" w:cs="Arial"/>
                <w:b/>
                <w:bCs/>
              </w:rPr>
            </w:pPr>
          </w:p>
          <w:p w14:paraId="45EE7BE3" w14:textId="4F27F357" w:rsidR="00550B18" w:rsidRDefault="00A9687E" w:rsidP="0225D3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225D343">
              <w:rPr>
                <w:rFonts w:ascii="Arial" w:eastAsiaTheme="minorEastAsia" w:hAnsi="Arial" w:cs="Arial"/>
                <w:b/>
                <w:bCs/>
              </w:rPr>
              <w:t xml:space="preserve">Action: </w:t>
            </w:r>
            <w:r w:rsidR="002C4D01">
              <w:rPr>
                <w:rFonts w:ascii="Arial" w:eastAsiaTheme="minorEastAsia" w:hAnsi="Arial" w:cs="Arial"/>
                <w:b/>
                <w:bCs/>
              </w:rPr>
              <w:t>GW to contact caterers and arrange from the list of approved TCD suppliers provided by CNS</w:t>
            </w:r>
            <w:r w:rsidR="0225D343" w:rsidRPr="0225D343">
              <w:rPr>
                <w:rFonts w:ascii="Arial" w:eastAsiaTheme="minorEastAsia" w:hAnsi="Arial" w:cs="Arial"/>
                <w:b/>
                <w:bCs/>
              </w:rPr>
              <w:t xml:space="preserve">. </w:t>
            </w:r>
          </w:p>
          <w:p w14:paraId="69B01822" w14:textId="77777777" w:rsidR="00192FB7" w:rsidRPr="00192FB7" w:rsidRDefault="00192FB7" w:rsidP="00192FB7">
            <w:pPr>
              <w:pStyle w:val="ListParagraph"/>
              <w:rPr>
                <w:rFonts w:ascii="Arial" w:eastAsiaTheme="minorEastAsia" w:hAnsi="Arial" w:cs="Arial"/>
                <w:b/>
                <w:bCs/>
              </w:rPr>
            </w:pPr>
          </w:p>
          <w:p w14:paraId="1EE825CB" w14:textId="0B4CBB93" w:rsidR="00192FB7" w:rsidRDefault="00192FB7" w:rsidP="0225D3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bCs/>
              </w:rPr>
            </w:pPr>
            <w:r w:rsidRPr="00192FB7">
              <w:rPr>
                <w:rFonts w:ascii="Arial" w:eastAsiaTheme="minorEastAsia" w:hAnsi="Arial" w:cs="Arial"/>
                <w:bCs/>
              </w:rPr>
              <w:t xml:space="preserve">Call for Papers discussed. </w:t>
            </w:r>
            <w:r w:rsidR="00952775">
              <w:rPr>
                <w:rFonts w:ascii="Arial" w:eastAsiaTheme="minorEastAsia" w:hAnsi="Arial" w:cs="Arial"/>
                <w:bCs/>
              </w:rPr>
              <w:t xml:space="preserve">The abstract should be 100 words in length. </w:t>
            </w:r>
          </w:p>
          <w:p w14:paraId="22CF424B" w14:textId="77777777" w:rsidR="00A9687E" w:rsidRPr="00A9687E" w:rsidRDefault="00A9687E" w:rsidP="00A9687E">
            <w:pPr>
              <w:pStyle w:val="ListParagraph"/>
              <w:rPr>
                <w:rFonts w:ascii="Arial" w:eastAsiaTheme="minorEastAsia" w:hAnsi="Arial" w:cs="Arial"/>
                <w:bCs/>
              </w:rPr>
            </w:pPr>
          </w:p>
          <w:p w14:paraId="4AAF3EAD" w14:textId="1610960D" w:rsidR="00A9687E" w:rsidRPr="00A9687E" w:rsidRDefault="00A9687E" w:rsidP="0225D3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b/>
                <w:bCs/>
              </w:rPr>
            </w:pPr>
            <w:r w:rsidRPr="00A9687E">
              <w:rPr>
                <w:rFonts w:ascii="Arial" w:eastAsiaTheme="minorEastAsia" w:hAnsi="Arial" w:cs="Arial"/>
                <w:b/>
                <w:bCs/>
              </w:rPr>
              <w:t>Action: PR to circulate a CFP</w:t>
            </w:r>
            <w:r w:rsidR="00952775">
              <w:rPr>
                <w:rFonts w:ascii="Arial" w:eastAsiaTheme="minorEastAsia" w:hAnsi="Arial" w:cs="Arial"/>
                <w:b/>
                <w:bCs/>
              </w:rPr>
              <w:t xml:space="preserve"> for all to review before circulating generally</w:t>
            </w:r>
            <w:r w:rsidRPr="00A9687E">
              <w:rPr>
                <w:rFonts w:ascii="Arial" w:eastAsiaTheme="minorEastAsia" w:hAnsi="Arial" w:cs="Arial"/>
                <w:b/>
                <w:bCs/>
              </w:rPr>
              <w:t xml:space="preserve"> in July with a deadline of 25</w:t>
            </w:r>
            <w:r w:rsidRPr="00A9687E">
              <w:rPr>
                <w:rFonts w:ascii="Arial" w:eastAsiaTheme="minorEastAsia" w:hAnsi="Arial" w:cs="Arial"/>
                <w:b/>
                <w:bCs/>
                <w:vertAlign w:val="superscript"/>
              </w:rPr>
              <w:t>th</w:t>
            </w:r>
            <w:r w:rsidRPr="00A9687E">
              <w:rPr>
                <w:rFonts w:ascii="Arial" w:eastAsiaTheme="minorEastAsia" w:hAnsi="Arial" w:cs="Arial"/>
                <w:b/>
                <w:bCs/>
              </w:rPr>
              <w:t xml:space="preserve"> September</w:t>
            </w:r>
            <w:r w:rsidR="00952775">
              <w:rPr>
                <w:rFonts w:ascii="Arial" w:eastAsiaTheme="minorEastAsia" w:hAnsi="Arial" w:cs="Arial"/>
                <w:b/>
                <w:bCs/>
              </w:rPr>
              <w:t xml:space="preserve">. Submissions will be reviewed at </w:t>
            </w:r>
            <w:r w:rsidRPr="00A9687E">
              <w:rPr>
                <w:rFonts w:ascii="Arial" w:eastAsiaTheme="minorEastAsia" w:hAnsi="Arial" w:cs="Arial"/>
                <w:b/>
                <w:bCs/>
              </w:rPr>
              <w:t xml:space="preserve">the next </w:t>
            </w:r>
            <w:r w:rsidR="00952775">
              <w:rPr>
                <w:rFonts w:ascii="Arial" w:eastAsiaTheme="minorEastAsia" w:hAnsi="Arial" w:cs="Arial"/>
                <w:b/>
                <w:bCs/>
              </w:rPr>
              <w:t xml:space="preserve">LIR </w:t>
            </w:r>
            <w:r w:rsidRPr="00A9687E">
              <w:rPr>
                <w:rFonts w:ascii="Arial" w:eastAsiaTheme="minorEastAsia" w:hAnsi="Arial" w:cs="Arial"/>
                <w:b/>
                <w:bCs/>
              </w:rPr>
              <w:t xml:space="preserve">meeting. </w:t>
            </w:r>
          </w:p>
          <w:p w14:paraId="79A4FDD5" w14:textId="3F14AD40" w:rsidR="00DE260A" w:rsidRPr="00550B18" w:rsidRDefault="00DE260A" w:rsidP="00DE260A">
            <w:pPr>
              <w:pStyle w:val="ListParagraph"/>
              <w:spacing w:after="0" w:line="240" w:lineRule="auto"/>
              <w:rPr>
                <w:rFonts w:ascii="Arial" w:eastAsiaTheme="minorEastAsia" w:hAnsi="Arial" w:cs="Arial"/>
                <w:b/>
              </w:rPr>
            </w:pPr>
          </w:p>
        </w:tc>
        <w:bookmarkStart w:id="0" w:name="_GoBack"/>
        <w:bookmarkEnd w:id="0"/>
      </w:tr>
      <w:tr w:rsidR="002D6CD8" w:rsidRPr="002D6CD8" w14:paraId="2F80D190" w14:textId="77777777" w:rsidTr="0225D343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B8C43" w14:textId="4FC0CA80" w:rsidR="002D6CD8" w:rsidRPr="002C4D01" w:rsidRDefault="0225D343" w:rsidP="002C4D01">
            <w:pPr>
              <w:spacing w:after="0" w:line="240" w:lineRule="auto"/>
              <w:rPr>
                <w:rFonts w:ascii="Arial" w:eastAsia="Arial,SimSun" w:hAnsi="Arial" w:cs="Arial"/>
                <w:b/>
                <w:bCs/>
                <w:lang w:eastAsia="en-IE"/>
              </w:rPr>
            </w:pPr>
            <w:r w:rsidRPr="0225D343">
              <w:rPr>
                <w:rFonts w:ascii="Arial" w:eastAsia="Arial,SimSun" w:hAnsi="Arial" w:cs="Arial"/>
                <w:b/>
                <w:bCs/>
                <w:lang w:eastAsia="en-IE"/>
              </w:rPr>
              <w:t xml:space="preserve">3: </w:t>
            </w:r>
            <w:r w:rsidR="002C4D01" w:rsidRPr="002C4D01">
              <w:rPr>
                <w:rFonts w:ascii="Arial" w:eastAsia="Arial,SimSun" w:hAnsi="Arial" w:cs="Arial"/>
                <w:b/>
                <w:bCs/>
                <w:lang w:eastAsia="en-IE"/>
              </w:rPr>
              <w:t>Brian Hickey Workshop Update: – June 28</w:t>
            </w:r>
            <w:r w:rsidR="002C4D01" w:rsidRPr="002C4D01">
              <w:rPr>
                <w:rFonts w:ascii="Arial" w:eastAsia="Arial,SimSun" w:hAnsi="Arial" w:cs="Arial"/>
                <w:b/>
                <w:bCs/>
                <w:vertAlign w:val="superscript"/>
                <w:lang w:eastAsia="en-IE"/>
              </w:rPr>
              <w:t>th</w:t>
            </w:r>
            <w:r w:rsidR="002C4D01" w:rsidRPr="002C4D01">
              <w:rPr>
                <w:rFonts w:ascii="Arial" w:eastAsia="Arial,SimSun" w:hAnsi="Arial" w:cs="Arial"/>
                <w:b/>
                <w:bCs/>
                <w:lang w:eastAsia="en-IE"/>
              </w:rPr>
              <w:t xml:space="preserve"> </w:t>
            </w:r>
          </w:p>
        </w:tc>
      </w:tr>
      <w:tr w:rsidR="005947F3" w:rsidRPr="002D6CD8" w14:paraId="2449C3BB" w14:textId="77777777" w:rsidTr="0225D343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14:paraId="7BF45860" w14:textId="77777777" w:rsidR="005947F3" w:rsidRPr="002D6CD8" w:rsidRDefault="005947F3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2B048C49" w14:textId="77777777" w:rsidR="00DE260A" w:rsidRPr="002C4D01" w:rsidRDefault="002C4D01" w:rsidP="002C4D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225D343">
              <w:rPr>
                <w:rFonts w:ascii="Arial" w:eastAsia="Arial,SimSun" w:hAnsi="Arial" w:cs="Arial"/>
                <w:lang w:eastAsia="en-GB"/>
              </w:rPr>
              <w:t xml:space="preserve">Brian Hickey, DBS has been confirmed as the facilitator and University of Limerick as the venue. </w:t>
            </w:r>
          </w:p>
          <w:p w14:paraId="50F87E9F" w14:textId="77777777" w:rsidR="002C4D01" w:rsidRPr="002C4D01" w:rsidRDefault="002C4D01" w:rsidP="002C4D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eastAsia="Arial,SimSun" w:hAnsi="Arial" w:cs="Arial"/>
                <w:lang w:eastAsia="en-GB"/>
              </w:rPr>
              <w:t>Promoting the workshop via systems librarians contacts, twitter and internal library staff lists</w:t>
            </w:r>
          </w:p>
          <w:p w14:paraId="743F4260" w14:textId="77777777" w:rsidR="002C4D01" w:rsidRPr="002C4D01" w:rsidRDefault="002C4D01" w:rsidP="002C4D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2C4D01">
              <w:rPr>
                <w:rFonts w:ascii="Arial" w:eastAsia="Arial,SimSun" w:hAnsi="Arial" w:cs="Arial"/>
                <w:b/>
                <w:lang w:eastAsia="en-GB"/>
              </w:rPr>
              <w:lastRenderedPageBreak/>
              <w:t>Action: GW to circulate to IT staff in Munster institutions</w:t>
            </w:r>
          </w:p>
          <w:p w14:paraId="0FD5EF51" w14:textId="77777777" w:rsidR="002C4D01" w:rsidRPr="002C4D01" w:rsidRDefault="002C4D01" w:rsidP="002C4D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2C4D01">
              <w:rPr>
                <w:rFonts w:ascii="Arial" w:hAnsi="Arial" w:cs="Arial"/>
                <w:b/>
                <w:lang w:eastAsia="en-GB"/>
              </w:rPr>
              <w:t>Action: DK to email systems librarians</w:t>
            </w:r>
          </w:p>
          <w:p w14:paraId="64E79B9D" w14:textId="11DE8ACB" w:rsidR="002C4D01" w:rsidRPr="002C4D01" w:rsidRDefault="002C4D01" w:rsidP="002C4D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C4D01">
              <w:rPr>
                <w:rFonts w:ascii="Arial" w:hAnsi="Arial" w:cs="Arial"/>
                <w:b/>
                <w:lang w:eastAsia="en-GB"/>
              </w:rPr>
              <w:t>Action: PR to email the Shannon consortium</w:t>
            </w:r>
          </w:p>
        </w:tc>
      </w:tr>
      <w:tr w:rsidR="002D6CD8" w:rsidRPr="002D6CD8" w14:paraId="7CA3B0B4" w14:textId="77777777" w:rsidTr="0225D343">
        <w:tc>
          <w:tcPr>
            <w:tcW w:w="93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8BA0C5" w14:textId="0771024E" w:rsidR="002D6CD8" w:rsidRPr="002D6CD8" w:rsidRDefault="0225D343" w:rsidP="00192FB7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225D343">
              <w:rPr>
                <w:rFonts w:ascii="Arial" w:eastAsia="Arial,SimSun" w:hAnsi="Arial" w:cs="Arial"/>
                <w:b/>
                <w:bCs/>
                <w:lang w:eastAsia="en-IE"/>
              </w:rPr>
              <w:lastRenderedPageBreak/>
              <w:t xml:space="preserve">4: </w:t>
            </w:r>
            <w:r w:rsidR="00192FB7">
              <w:rPr>
                <w:rFonts w:ascii="Arial" w:eastAsia="Arial,SimSun" w:hAnsi="Arial" w:cs="Arial"/>
                <w:b/>
                <w:bCs/>
                <w:lang w:eastAsia="en-IE"/>
              </w:rPr>
              <w:t>Library Carpentry Workshop Update</w:t>
            </w:r>
          </w:p>
        </w:tc>
      </w:tr>
      <w:tr w:rsidR="005947F3" w:rsidRPr="002D6CD8" w14:paraId="39D8AA5C" w14:textId="77777777" w:rsidTr="0225D343">
        <w:tc>
          <w:tcPr>
            <w:tcW w:w="2228" w:type="dxa"/>
            <w:tcBorders>
              <w:top w:val="single" w:sz="4" w:space="0" w:color="auto"/>
            </w:tcBorders>
          </w:tcPr>
          <w:p w14:paraId="2EBEF56F" w14:textId="77777777" w:rsidR="005947F3" w:rsidRPr="002D6CD8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12E67852" w14:textId="5A4166BE" w:rsidR="00DA10B9" w:rsidRDefault="00192FB7" w:rsidP="0225D3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,SimSun" w:hAnsi="Arial" w:cs="Arial"/>
                <w:lang w:eastAsia="en-GB"/>
              </w:rPr>
            </w:pPr>
            <w:r>
              <w:rPr>
                <w:rFonts w:ascii="Arial" w:eastAsia="Arial,SimSun" w:hAnsi="Arial" w:cs="Arial"/>
                <w:lang w:eastAsia="en-GB"/>
              </w:rPr>
              <w:t>DK and BH presented on Library Carpentry for Ireland</w:t>
            </w:r>
          </w:p>
          <w:p w14:paraId="67A67EF2" w14:textId="0518F298" w:rsidR="00192FB7" w:rsidRDefault="00192FB7" w:rsidP="0225D3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,SimSun" w:hAnsi="Arial" w:cs="Arial"/>
                <w:lang w:eastAsia="en-GB"/>
              </w:rPr>
            </w:pPr>
            <w:r>
              <w:rPr>
                <w:rFonts w:ascii="Arial" w:eastAsia="Arial,SimSun" w:hAnsi="Arial" w:cs="Arial"/>
                <w:lang w:eastAsia="en-GB"/>
              </w:rPr>
              <w:t>It was agreed that the LIR group should become involved so ensure the sustainable adoption of the programme.</w:t>
            </w:r>
          </w:p>
          <w:p w14:paraId="4D614D22" w14:textId="77777777" w:rsidR="00192FB7" w:rsidRDefault="00192FB7" w:rsidP="0225D3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,SimSun" w:hAnsi="Arial" w:cs="Arial"/>
                <w:lang w:eastAsia="en-GB"/>
              </w:rPr>
            </w:pPr>
            <w:r>
              <w:rPr>
                <w:rFonts w:ascii="Arial" w:eastAsia="Arial,SimSun" w:hAnsi="Arial" w:cs="Arial"/>
                <w:lang w:eastAsia="en-GB"/>
              </w:rPr>
              <w:t>LIR would be happy to fund attendance for one trainer to attend the Certification Software Carpentry Instructor Training</w:t>
            </w:r>
          </w:p>
          <w:p w14:paraId="6334644F" w14:textId="030A9ECC" w:rsidR="00192FB7" w:rsidRPr="00DA10B9" w:rsidRDefault="00192FB7" w:rsidP="0225D3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,SimSun" w:hAnsi="Arial" w:cs="Arial"/>
                <w:lang w:eastAsia="en-GB"/>
              </w:rPr>
            </w:pPr>
            <w:r>
              <w:rPr>
                <w:rFonts w:ascii="Arial" w:eastAsia="Arial,SimSun" w:hAnsi="Arial" w:cs="Arial"/>
                <w:lang w:eastAsia="en-GB"/>
              </w:rPr>
              <w:t xml:space="preserve">Some questions around accreditation, CPD value, possibility of online delivery, self-directed learning, costs for attending the 5 workshops. </w:t>
            </w:r>
          </w:p>
          <w:p w14:paraId="127F581C" w14:textId="4B962884" w:rsidR="00DA10B9" w:rsidRPr="002B211F" w:rsidRDefault="0225D343" w:rsidP="0225D3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,SimSun" w:hAnsi="Arial" w:cs="Arial"/>
                <w:b/>
                <w:bCs/>
                <w:lang w:eastAsia="en-GB"/>
              </w:rPr>
            </w:pPr>
            <w:r w:rsidRPr="0225D343">
              <w:rPr>
                <w:rFonts w:ascii="Arial" w:eastAsia="Arial,SimSun" w:hAnsi="Arial" w:cs="Arial"/>
                <w:b/>
                <w:bCs/>
                <w:lang w:eastAsia="en-GB"/>
              </w:rPr>
              <w:t xml:space="preserve">Action: DK and BH to liaise and </w:t>
            </w:r>
            <w:r w:rsidR="00192FB7">
              <w:rPr>
                <w:rFonts w:ascii="Arial" w:eastAsia="Arial,SimSun" w:hAnsi="Arial" w:cs="Arial"/>
                <w:b/>
                <w:bCs/>
                <w:lang w:eastAsia="en-GB"/>
              </w:rPr>
              <w:t xml:space="preserve">gather further details. Caleb </w:t>
            </w:r>
            <w:proofErr w:type="spellStart"/>
            <w:r w:rsidR="00192FB7">
              <w:rPr>
                <w:rFonts w:ascii="Arial" w:eastAsia="Arial,SimSun" w:hAnsi="Arial" w:cs="Arial"/>
                <w:b/>
                <w:bCs/>
                <w:lang w:eastAsia="en-GB"/>
              </w:rPr>
              <w:t>Dervan</w:t>
            </w:r>
            <w:proofErr w:type="spellEnd"/>
            <w:r w:rsidR="00192FB7">
              <w:rPr>
                <w:rFonts w:ascii="Arial" w:eastAsia="Arial,SimSun" w:hAnsi="Arial" w:cs="Arial"/>
                <w:b/>
                <w:bCs/>
                <w:lang w:eastAsia="en-GB"/>
              </w:rPr>
              <w:t xml:space="preserve"> in UL has previously investigated this and PR will contact him to discuss.</w:t>
            </w:r>
          </w:p>
          <w:p w14:paraId="7719F4FE" w14:textId="77777777" w:rsidR="00C84482" w:rsidRPr="002D6CD8" w:rsidRDefault="00C84482" w:rsidP="00C84482">
            <w:pPr>
              <w:pStyle w:val="NoSpacing"/>
              <w:ind w:left="720"/>
              <w:rPr>
                <w:rFonts w:ascii="Arial" w:hAnsi="Arial" w:cs="Arial"/>
                <w:lang w:eastAsia="en-GB"/>
              </w:rPr>
            </w:pPr>
          </w:p>
        </w:tc>
      </w:tr>
      <w:tr w:rsidR="002D6CD8" w:rsidRPr="002D6CD8" w14:paraId="7FB7C69B" w14:textId="77777777" w:rsidTr="0225D343">
        <w:trPr>
          <w:trHeight w:val="283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C7B6D" w14:textId="6BF9213C" w:rsidR="002D6CD8" w:rsidRPr="002D6CD8" w:rsidRDefault="0225D343" w:rsidP="0225D34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225D343">
              <w:rPr>
                <w:rFonts w:ascii="Arial" w:eastAsia="Arial,SimSun" w:hAnsi="Arial" w:cs="Arial"/>
                <w:b/>
                <w:bCs/>
                <w:lang w:eastAsia="en-IE"/>
              </w:rPr>
              <w:t xml:space="preserve">5: </w:t>
            </w:r>
            <w:r w:rsidR="00192FB7">
              <w:rPr>
                <w:rFonts w:ascii="Arial" w:eastAsia="Arial,SimSun" w:hAnsi="Arial" w:cs="Arial"/>
                <w:b/>
                <w:bCs/>
                <w:lang w:eastAsia="en-IE"/>
              </w:rPr>
              <w:t xml:space="preserve">Reflections on the </w:t>
            </w:r>
            <w:r w:rsidRPr="0225D343">
              <w:rPr>
                <w:rFonts w:ascii="Arial" w:eastAsia="Arial,SimSun" w:hAnsi="Arial" w:cs="Arial"/>
                <w:b/>
                <w:bCs/>
                <w:lang w:eastAsia="en-IE"/>
              </w:rPr>
              <w:t>LIR Bursary</w:t>
            </w:r>
          </w:p>
        </w:tc>
      </w:tr>
      <w:tr w:rsidR="007654DF" w:rsidRPr="002D6CD8" w14:paraId="7810734E" w14:textId="77777777" w:rsidTr="0225D343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B297C" w14:textId="77777777" w:rsidR="007654DF" w:rsidRPr="002D6CD8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30C26" w14:textId="76100550" w:rsidR="00DA10B9" w:rsidRPr="00192FB7" w:rsidRDefault="00192FB7" w:rsidP="0225D3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 xml:space="preserve">This should be an annual call with earlier notification so that potential applicants have time to consider conference they might wish to attend. </w:t>
            </w:r>
          </w:p>
          <w:p w14:paraId="64709643" w14:textId="05F3C670" w:rsidR="00192FB7" w:rsidRPr="00DA10B9" w:rsidRDefault="00192FB7" w:rsidP="0225D3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 xml:space="preserve">There was some discussion around the marking scheme for the bursary applicants. </w:t>
            </w:r>
          </w:p>
          <w:p w14:paraId="461DBB85" w14:textId="77777777" w:rsidR="002B3A2C" w:rsidRPr="00192FB7" w:rsidRDefault="0225D343" w:rsidP="00192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225D343"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Action: </w:t>
            </w:r>
            <w:r w:rsidR="00192FB7"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At the next LIR meeting, decide on the weighting criteria for the LIR bursary so that a consistent approach is taken by all reviewers. </w:t>
            </w:r>
          </w:p>
          <w:p w14:paraId="06835996" w14:textId="7669F741" w:rsidR="00192FB7" w:rsidRPr="002B3A2C" w:rsidRDefault="00192FB7" w:rsidP="00192FB7">
            <w:pPr>
              <w:pStyle w:val="ListParagraph"/>
              <w:spacing w:after="0" w:line="240" w:lineRule="auto"/>
              <w:rPr>
                <w:rFonts w:ascii="Arial" w:eastAsiaTheme="minorEastAsia" w:hAnsi="Arial" w:cs="Arial"/>
                <w:lang w:eastAsia="en-GB"/>
              </w:rPr>
            </w:pPr>
          </w:p>
        </w:tc>
      </w:tr>
      <w:tr w:rsidR="002D6CD8" w:rsidRPr="002D6CD8" w14:paraId="75EEEFEF" w14:textId="77777777" w:rsidTr="0225D343">
        <w:trPr>
          <w:trHeight w:val="70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80685" w14:textId="7DAFBF18" w:rsidR="002D6CD8" w:rsidRPr="002D6CD8" w:rsidRDefault="0225D343" w:rsidP="0225D34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225D343">
              <w:rPr>
                <w:rFonts w:ascii="Arial" w:eastAsia="Arial,SimSun" w:hAnsi="Arial" w:cs="Arial"/>
                <w:b/>
                <w:bCs/>
                <w:lang w:eastAsia="en-IE"/>
              </w:rPr>
              <w:t>6: AOB</w:t>
            </w:r>
          </w:p>
        </w:tc>
      </w:tr>
      <w:tr w:rsidR="00D21D1F" w:rsidRPr="002D6CD8" w14:paraId="7C7AD0B7" w14:textId="77777777" w:rsidTr="0225D343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798EF" w14:textId="77777777" w:rsidR="00D21D1F" w:rsidRPr="002D6CD8" w:rsidRDefault="00D21D1F" w:rsidP="005A6B0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9B05B" w14:textId="77777777" w:rsidR="00A9687E" w:rsidRPr="00A9687E" w:rsidRDefault="00A9687E" w:rsidP="0225D343">
            <w:pPr>
              <w:pStyle w:val="ListParagraph"/>
              <w:numPr>
                <w:ilvl w:val="0"/>
                <w:numId w:val="21"/>
              </w:numPr>
              <w:rPr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The subgroup reviewing the feedback form are to meet and present to the LIR group at the next meeting</w:t>
            </w:r>
          </w:p>
          <w:p w14:paraId="3D04CEB5" w14:textId="036F94C8" w:rsidR="003F4A56" w:rsidRPr="00894309" w:rsidRDefault="00894309" w:rsidP="0225D343">
            <w:pPr>
              <w:pStyle w:val="ListParagraph"/>
              <w:numPr>
                <w:ilvl w:val="0"/>
                <w:numId w:val="21"/>
              </w:numPr>
              <w:rPr>
                <w:b/>
                <w:lang w:eastAsia="en-GB"/>
              </w:rPr>
            </w:pPr>
            <w:r w:rsidRPr="00894309">
              <w:rPr>
                <w:rFonts w:ascii="Arial" w:eastAsia="Arial" w:hAnsi="Arial" w:cs="Arial"/>
                <w:b/>
                <w:lang w:eastAsia="en-GB"/>
              </w:rPr>
              <w:t xml:space="preserve">Action: JM, CNS, JB to propose a new feedback mechanism for Annual Seminar at next LIR meeting. </w:t>
            </w:r>
          </w:p>
        </w:tc>
      </w:tr>
    </w:tbl>
    <w:p w14:paraId="5DC7E51B" w14:textId="441F92F6" w:rsidR="0225D343" w:rsidRDefault="0225D343" w:rsidP="00192FB7">
      <w:pPr>
        <w:rPr>
          <w:rFonts w:ascii="Arial" w:hAnsi="Arial" w:cs="Arial"/>
          <w:lang w:eastAsia="en-GB"/>
        </w:rPr>
      </w:pPr>
    </w:p>
    <w:sectPr w:rsidR="0225D343" w:rsidSect="00D9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SimSu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9BE"/>
    <w:multiLevelType w:val="hybridMultilevel"/>
    <w:tmpl w:val="A7BEB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26D59"/>
    <w:multiLevelType w:val="hybridMultilevel"/>
    <w:tmpl w:val="79E0FD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3728B"/>
    <w:multiLevelType w:val="hybridMultilevel"/>
    <w:tmpl w:val="3C70F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344BD"/>
    <w:multiLevelType w:val="hybridMultilevel"/>
    <w:tmpl w:val="964208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7D2D"/>
    <w:multiLevelType w:val="hybridMultilevel"/>
    <w:tmpl w:val="B198B1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865C4"/>
    <w:multiLevelType w:val="hybridMultilevel"/>
    <w:tmpl w:val="06B470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25946"/>
    <w:multiLevelType w:val="hybridMultilevel"/>
    <w:tmpl w:val="5754B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FE4050"/>
    <w:multiLevelType w:val="hybridMultilevel"/>
    <w:tmpl w:val="07C44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646DF"/>
    <w:multiLevelType w:val="hybridMultilevel"/>
    <w:tmpl w:val="2BE41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E3BAD"/>
    <w:multiLevelType w:val="hybridMultilevel"/>
    <w:tmpl w:val="36304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D7D96"/>
    <w:multiLevelType w:val="hybridMultilevel"/>
    <w:tmpl w:val="78AE1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814BC"/>
    <w:multiLevelType w:val="hybridMultilevel"/>
    <w:tmpl w:val="5BF06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0514C"/>
    <w:multiLevelType w:val="hybridMultilevel"/>
    <w:tmpl w:val="44443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F7FB4"/>
    <w:multiLevelType w:val="hybridMultilevel"/>
    <w:tmpl w:val="F310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413AA"/>
    <w:multiLevelType w:val="hybridMultilevel"/>
    <w:tmpl w:val="1C2C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91A1E"/>
    <w:multiLevelType w:val="hybridMultilevel"/>
    <w:tmpl w:val="56F0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72B4F"/>
    <w:multiLevelType w:val="hybridMultilevel"/>
    <w:tmpl w:val="53123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F3A8E"/>
    <w:multiLevelType w:val="hybridMultilevel"/>
    <w:tmpl w:val="4F56E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12E9C"/>
    <w:multiLevelType w:val="hybridMultilevel"/>
    <w:tmpl w:val="B96AA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41738"/>
    <w:multiLevelType w:val="hybridMultilevel"/>
    <w:tmpl w:val="0FBCFD3A"/>
    <w:lvl w:ilvl="0" w:tplc="04B2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C7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C0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EA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49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6A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A5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47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45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8298D"/>
    <w:multiLevelType w:val="hybridMultilevel"/>
    <w:tmpl w:val="FBC0A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15A8C"/>
    <w:multiLevelType w:val="hybridMultilevel"/>
    <w:tmpl w:val="49F2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5634C"/>
    <w:multiLevelType w:val="hybridMultilevel"/>
    <w:tmpl w:val="58A04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20"/>
  </w:num>
  <w:num w:numId="8">
    <w:abstractNumId w:val="22"/>
  </w:num>
  <w:num w:numId="9">
    <w:abstractNumId w:val="12"/>
  </w:num>
  <w:num w:numId="10">
    <w:abstractNumId w:val="18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  <w:num w:numId="15">
    <w:abstractNumId w:val="15"/>
  </w:num>
  <w:num w:numId="16">
    <w:abstractNumId w:val="17"/>
  </w:num>
  <w:num w:numId="17">
    <w:abstractNumId w:val="2"/>
  </w:num>
  <w:num w:numId="18">
    <w:abstractNumId w:val="21"/>
  </w:num>
  <w:num w:numId="19">
    <w:abstractNumId w:val="13"/>
  </w:num>
  <w:num w:numId="20">
    <w:abstractNumId w:val="14"/>
  </w:num>
  <w:num w:numId="21">
    <w:abstractNumId w:val="8"/>
  </w:num>
  <w:num w:numId="22">
    <w:abstractNumId w:val="16"/>
  </w:num>
  <w:num w:numId="2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18"/>
    <w:rsid w:val="00025F05"/>
    <w:rsid w:val="0004402C"/>
    <w:rsid w:val="0006117C"/>
    <w:rsid w:val="00070558"/>
    <w:rsid w:val="00072FFB"/>
    <w:rsid w:val="00096A6C"/>
    <w:rsid w:val="000A1593"/>
    <w:rsid w:val="000A5518"/>
    <w:rsid w:val="000A77FC"/>
    <w:rsid w:val="001070E7"/>
    <w:rsid w:val="00113589"/>
    <w:rsid w:val="0011485F"/>
    <w:rsid w:val="001340F1"/>
    <w:rsid w:val="00135B26"/>
    <w:rsid w:val="001466E9"/>
    <w:rsid w:val="001478AB"/>
    <w:rsid w:val="00162231"/>
    <w:rsid w:val="00187FA7"/>
    <w:rsid w:val="00192FB7"/>
    <w:rsid w:val="001F1928"/>
    <w:rsid w:val="00207FEB"/>
    <w:rsid w:val="002112D2"/>
    <w:rsid w:val="0021155C"/>
    <w:rsid w:val="0025352A"/>
    <w:rsid w:val="00287528"/>
    <w:rsid w:val="00287749"/>
    <w:rsid w:val="00291A44"/>
    <w:rsid w:val="002A3D85"/>
    <w:rsid w:val="002B211F"/>
    <w:rsid w:val="002B27EA"/>
    <w:rsid w:val="002B3A2C"/>
    <w:rsid w:val="002C4D01"/>
    <w:rsid w:val="002D2208"/>
    <w:rsid w:val="002D6CD8"/>
    <w:rsid w:val="002E2874"/>
    <w:rsid w:val="002F1ABC"/>
    <w:rsid w:val="003131DC"/>
    <w:rsid w:val="00317A85"/>
    <w:rsid w:val="0035340C"/>
    <w:rsid w:val="00354D73"/>
    <w:rsid w:val="00355870"/>
    <w:rsid w:val="003644AF"/>
    <w:rsid w:val="0036505E"/>
    <w:rsid w:val="00365B70"/>
    <w:rsid w:val="003B4487"/>
    <w:rsid w:val="003C7FCB"/>
    <w:rsid w:val="003F1092"/>
    <w:rsid w:val="003F4A56"/>
    <w:rsid w:val="00416E3A"/>
    <w:rsid w:val="00472760"/>
    <w:rsid w:val="004840BD"/>
    <w:rsid w:val="00486D52"/>
    <w:rsid w:val="00494F74"/>
    <w:rsid w:val="004A1655"/>
    <w:rsid w:val="004F0398"/>
    <w:rsid w:val="004F7FCE"/>
    <w:rsid w:val="00506581"/>
    <w:rsid w:val="00550B18"/>
    <w:rsid w:val="00552AA5"/>
    <w:rsid w:val="00563598"/>
    <w:rsid w:val="00585C4F"/>
    <w:rsid w:val="005947F3"/>
    <w:rsid w:val="005A4B35"/>
    <w:rsid w:val="005B68C6"/>
    <w:rsid w:val="005F6D18"/>
    <w:rsid w:val="00605DC8"/>
    <w:rsid w:val="00622E3C"/>
    <w:rsid w:val="0064629F"/>
    <w:rsid w:val="00655480"/>
    <w:rsid w:val="006746ED"/>
    <w:rsid w:val="006B4726"/>
    <w:rsid w:val="006C2D6B"/>
    <w:rsid w:val="006C4CF3"/>
    <w:rsid w:val="006D6DC4"/>
    <w:rsid w:val="006E298B"/>
    <w:rsid w:val="006F5921"/>
    <w:rsid w:val="0076460D"/>
    <w:rsid w:val="007654DF"/>
    <w:rsid w:val="007904A4"/>
    <w:rsid w:val="00790D61"/>
    <w:rsid w:val="00791CF2"/>
    <w:rsid w:val="0079362F"/>
    <w:rsid w:val="00794F1F"/>
    <w:rsid w:val="007B3FFC"/>
    <w:rsid w:val="007C6A82"/>
    <w:rsid w:val="007E4799"/>
    <w:rsid w:val="00802C55"/>
    <w:rsid w:val="00834B9A"/>
    <w:rsid w:val="00873493"/>
    <w:rsid w:val="008902C0"/>
    <w:rsid w:val="00894309"/>
    <w:rsid w:val="008B4005"/>
    <w:rsid w:val="00915E2E"/>
    <w:rsid w:val="00926C36"/>
    <w:rsid w:val="00927D6F"/>
    <w:rsid w:val="00930EDD"/>
    <w:rsid w:val="00946838"/>
    <w:rsid w:val="00952775"/>
    <w:rsid w:val="00955ADA"/>
    <w:rsid w:val="0096036A"/>
    <w:rsid w:val="009B1249"/>
    <w:rsid w:val="009C432D"/>
    <w:rsid w:val="009C4364"/>
    <w:rsid w:val="009E763E"/>
    <w:rsid w:val="00A11086"/>
    <w:rsid w:val="00A13EEE"/>
    <w:rsid w:val="00A14186"/>
    <w:rsid w:val="00A4574E"/>
    <w:rsid w:val="00A66170"/>
    <w:rsid w:val="00A73235"/>
    <w:rsid w:val="00A8623A"/>
    <w:rsid w:val="00A9687E"/>
    <w:rsid w:val="00AA6F36"/>
    <w:rsid w:val="00AB758E"/>
    <w:rsid w:val="00AB7B3A"/>
    <w:rsid w:val="00AE7C9D"/>
    <w:rsid w:val="00AF01A9"/>
    <w:rsid w:val="00B27D03"/>
    <w:rsid w:val="00B44730"/>
    <w:rsid w:val="00B76889"/>
    <w:rsid w:val="00BA5B10"/>
    <w:rsid w:val="00BC7C36"/>
    <w:rsid w:val="00BD5F26"/>
    <w:rsid w:val="00BE64D3"/>
    <w:rsid w:val="00C01F58"/>
    <w:rsid w:val="00C04ABD"/>
    <w:rsid w:val="00C064F1"/>
    <w:rsid w:val="00C1462F"/>
    <w:rsid w:val="00C176EE"/>
    <w:rsid w:val="00C33BA2"/>
    <w:rsid w:val="00C84482"/>
    <w:rsid w:val="00C87A7C"/>
    <w:rsid w:val="00D04249"/>
    <w:rsid w:val="00D11DCE"/>
    <w:rsid w:val="00D16915"/>
    <w:rsid w:val="00D21D1F"/>
    <w:rsid w:val="00D33778"/>
    <w:rsid w:val="00D94C49"/>
    <w:rsid w:val="00DA10B9"/>
    <w:rsid w:val="00DC1265"/>
    <w:rsid w:val="00DE260A"/>
    <w:rsid w:val="00DF4B34"/>
    <w:rsid w:val="00DF6D0B"/>
    <w:rsid w:val="00E27807"/>
    <w:rsid w:val="00E34304"/>
    <w:rsid w:val="00E40738"/>
    <w:rsid w:val="00E9242E"/>
    <w:rsid w:val="00E97672"/>
    <w:rsid w:val="00EA4B57"/>
    <w:rsid w:val="00EB5E6D"/>
    <w:rsid w:val="00ED1CDA"/>
    <w:rsid w:val="00F25AFC"/>
    <w:rsid w:val="00F539C6"/>
    <w:rsid w:val="00F55353"/>
    <w:rsid w:val="00F7544E"/>
    <w:rsid w:val="00FB6B26"/>
    <w:rsid w:val="00FC1F61"/>
    <w:rsid w:val="0225D343"/>
    <w:rsid w:val="044A8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24EC"/>
  <w15:docId w15:val="{473E96FA-F680-4388-B3BE-9CBCA546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  <w:style w:type="paragraph" w:styleId="NoSpacing">
    <w:name w:val="No Spacing"/>
    <w:uiPriority w:val="1"/>
    <w:qFormat/>
    <w:rsid w:val="00930EDD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727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4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55266-8FF8-4ED6-9D12-5FF8B3AB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Peter.Reilly</dc:creator>
  <cp:lastModifiedBy>Herlihy, Breeda</cp:lastModifiedBy>
  <cp:revision>2</cp:revision>
  <dcterms:created xsi:type="dcterms:W3CDTF">2017-10-12T11:54:00Z</dcterms:created>
  <dcterms:modified xsi:type="dcterms:W3CDTF">2017-10-12T11:54:00Z</dcterms:modified>
</cp:coreProperties>
</file>