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DD" w:rsidRPr="00667DD6" w:rsidRDefault="00930EDD" w:rsidP="00915E2E">
      <w:pPr>
        <w:jc w:val="center"/>
        <w:rPr>
          <w:rFonts w:ascii="Arial" w:hAnsi="Arial" w:cs="Arial"/>
          <w:b/>
          <w:bCs/>
        </w:rPr>
      </w:pPr>
      <w:r w:rsidRPr="00667DD6">
        <w:rPr>
          <w:rFonts w:ascii="Arial" w:hAnsi="Arial" w:cs="Arial"/>
          <w:b/>
          <w:bCs/>
        </w:rPr>
        <w:t>LIR COMMITTEE</w:t>
      </w:r>
    </w:p>
    <w:p w:rsidR="00930EDD" w:rsidRPr="00667DD6" w:rsidRDefault="00930EDD" w:rsidP="00915E2E">
      <w:pPr>
        <w:jc w:val="center"/>
        <w:rPr>
          <w:rFonts w:ascii="Arial" w:hAnsi="Arial" w:cs="Arial"/>
          <w:b/>
          <w:bCs/>
        </w:rPr>
      </w:pPr>
      <w:r>
        <w:rPr>
          <w:rFonts w:ascii="Arial" w:hAnsi="Arial" w:cs="Arial"/>
          <w:b/>
          <w:bCs/>
        </w:rPr>
        <w:t>Feb 25</w:t>
      </w:r>
      <w:r w:rsidRPr="00102F28">
        <w:rPr>
          <w:rFonts w:ascii="Arial" w:hAnsi="Arial" w:cs="Arial"/>
          <w:b/>
          <w:bCs/>
          <w:vertAlign w:val="superscript"/>
        </w:rPr>
        <w:t>th</w:t>
      </w:r>
      <w:r>
        <w:rPr>
          <w:rFonts w:ascii="Arial" w:hAnsi="Arial" w:cs="Arial"/>
          <w:b/>
          <w:bCs/>
        </w:rPr>
        <w:t xml:space="preserve"> 2015</w:t>
      </w:r>
    </w:p>
    <w:p w:rsidR="00930EDD" w:rsidRPr="00667DD6" w:rsidRDefault="00930EDD" w:rsidP="00915E2E">
      <w:pPr>
        <w:jc w:val="center"/>
        <w:rPr>
          <w:rFonts w:ascii="Arial" w:hAnsi="Arial" w:cs="Arial"/>
          <w:b/>
          <w:bCs/>
        </w:rPr>
      </w:pPr>
      <w:r>
        <w:rPr>
          <w:rFonts w:ascii="Arial" w:hAnsi="Arial" w:cs="Arial"/>
          <w:b/>
          <w:bCs/>
        </w:rPr>
        <w:t>TCD</w:t>
      </w:r>
      <w:r w:rsidRPr="00667DD6">
        <w:rPr>
          <w:rFonts w:ascii="Arial" w:hAnsi="Arial" w:cs="Arial"/>
          <w:b/>
          <w:bCs/>
        </w:rPr>
        <w:t xml:space="preserve">, Dublin </w:t>
      </w:r>
    </w:p>
    <w:p w:rsidR="00930EDD" w:rsidRDefault="00930EDD" w:rsidP="00930EDD">
      <w:pPr>
        <w:rPr>
          <w:rFonts w:ascii="Arial" w:hAnsi="Arial" w:cs="Arial"/>
          <w:lang w:eastAsia="en-GB"/>
        </w:rPr>
      </w:pPr>
      <w:r w:rsidRPr="00667DD6">
        <w:rPr>
          <w:rFonts w:ascii="Arial" w:hAnsi="Arial" w:cs="Arial"/>
          <w:b/>
          <w:bCs/>
        </w:rPr>
        <w:t>Present</w:t>
      </w:r>
      <w:r w:rsidRPr="00667DD6">
        <w:rPr>
          <w:rFonts w:ascii="Arial" w:hAnsi="Arial" w:cs="Arial"/>
        </w:rPr>
        <w:t>:</w:t>
      </w:r>
      <w:r w:rsidRPr="00667DD6">
        <w:rPr>
          <w:rFonts w:ascii="Arial" w:hAnsi="Arial" w:cs="Arial"/>
          <w:lang w:eastAsia="en-GB"/>
        </w:rPr>
        <w:t xml:space="preserve"> Frank Brady,</w:t>
      </w:r>
      <w:r w:rsidRPr="00667DD6">
        <w:rPr>
          <w:rFonts w:ascii="Arial" w:hAnsi="Arial" w:cs="Arial"/>
        </w:rPr>
        <w:t xml:space="preserve"> </w:t>
      </w:r>
      <w:r w:rsidRPr="00667DD6">
        <w:rPr>
          <w:rFonts w:ascii="Arial" w:hAnsi="Arial" w:cs="Arial"/>
          <w:lang w:eastAsia="en-GB"/>
        </w:rPr>
        <w:t xml:space="preserve">Jenny Byrne, </w:t>
      </w:r>
      <w:r>
        <w:rPr>
          <w:rFonts w:ascii="Arial" w:hAnsi="Arial" w:cs="Arial"/>
          <w:lang w:eastAsia="en-GB"/>
        </w:rPr>
        <w:t xml:space="preserve">Michelle Dalton, </w:t>
      </w:r>
      <w:proofErr w:type="spellStart"/>
      <w:r w:rsidRPr="00667DD6">
        <w:rPr>
          <w:rFonts w:ascii="Arial" w:hAnsi="Arial" w:cs="Arial"/>
          <w:lang w:eastAsia="en-GB"/>
        </w:rPr>
        <w:t>Siobhán</w:t>
      </w:r>
      <w:proofErr w:type="spellEnd"/>
      <w:r w:rsidRPr="00667DD6">
        <w:rPr>
          <w:rFonts w:ascii="Arial" w:hAnsi="Arial" w:cs="Arial"/>
          <w:lang w:eastAsia="en-GB"/>
        </w:rPr>
        <w:t xml:space="preserve"> Dunne, Bill Murphy, </w:t>
      </w:r>
      <w:proofErr w:type="spellStart"/>
      <w:r w:rsidRPr="00667DD6">
        <w:rPr>
          <w:rFonts w:ascii="Arial" w:hAnsi="Arial" w:cs="Arial"/>
        </w:rPr>
        <w:t>Clíona</w:t>
      </w:r>
      <w:proofErr w:type="spellEnd"/>
      <w:r w:rsidRPr="00667DD6">
        <w:rPr>
          <w:rFonts w:ascii="Arial" w:hAnsi="Arial" w:cs="Arial"/>
        </w:rPr>
        <w:t xml:space="preserve"> </w:t>
      </w:r>
      <w:proofErr w:type="spellStart"/>
      <w:r w:rsidRPr="00667DD6">
        <w:rPr>
          <w:rFonts w:ascii="Arial" w:hAnsi="Arial" w:cs="Arial"/>
        </w:rPr>
        <w:t>Ní</w:t>
      </w:r>
      <w:proofErr w:type="spellEnd"/>
      <w:r w:rsidRPr="00667DD6">
        <w:rPr>
          <w:rFonts w:ascii="Arial" w:hAnsi="Arial" w:cs="Arial"/>
        </w:rPr>
        <w:t xml:space="preserve"> </w:t>
      </w:r>
      <w:proofErr w:type="spellStart"/>
      <w:r w:rsidRPr="00667DD6">
        <w:rPr>
          <w:rFonts w:ascii="Arial" w:hAnsi="Arial" w:cs="Arial"/>
        </w:rPr>
        <w:t>Shúilleabháin</w:t>
      </w:r>
      <w:proofErr w:type="spellEnd"/>
      <w:r w:rsidRPr="00667DD6">
        <w:rPr>
          <w:rFonts w:ascii="Arial" w:hAnsi="Arial" w:cs="Arial"/>
        </w:rPr>
        <w:t>,</w:t>
      </w:r>
      <w:r w:rsidRPr="00667DD6">
        <w:rPr>
          <w:rFonts w:ascii="Arial" w:hAnsi="Arial" w:cs="Arial"/>
          <w:lang w:eastAsia="en-GB"/>
        </w:rPr>
        <w:t xml:space="preserve"> </w:t>
      </w:r>
      <w:proofErr w:type="spellStart"/>
      <w:r>
        <w:rPr>
          <w:rFonts w:ascii="Arial" w:hAnsi="Arial" w:cs="Arial"/>
          <w:lang w:eastAsia="en-GB"/>
        </w:rPr>
        <w:t>Aidin</w:t>
      </w:r>
      <w:proofErr w:type="spellEnd"/>
      <w:r>
        <w:rPr>
          <w:rFonts w:ascii="Arial" w:hAnsi="Arial" w:cs="Arial"/>
          <w:lang w:eastAsia="en-GB"/>
        </w:rPr>
        <w:t xml:space="preserve"> O’Sullivan,</w:t>
      </w:r>
      <w:r w:rsidRPr="00667DD6">
        <w:rPr>
          <w:rFonts w:ascii="Arial" w:hAnsi="Arial" w:cs="Arial"/>
          <w:lang w:eastAsia="en-GB"/>
        </w:rPr>
        <w:t xml:space="preserve"> </w:t>
      </w:r>
      <w:r>
        <w:rPr>
          <w:rFonts w:ascii="Arial" w:hAnsi="Arial" w:cs="Arial"/>
          <w:lang w:eastAsia="en-GB"/>
        </w:rPr>
        <w:t xml:space="preserve">Simon Perry, </w:t>
      </w:r>
      <w:r w:rsidRPr="00667DD6">
        <w:rPr>
          <w:rFonts w:ascii="Arial" w:hAnsi="Arial" w:cs="Arial"/>
          <w:lang w:eastAsia="en-GB"/>
        </w:rPr>
        <w:t>Peter Reilly</w:t>
      </w:r>
      <w:r>
        <w:rPr>
          <w:rFonts w:ascii="Arial" w:hAnsi="Arial" w:cs="Arial"/>
          <w:lang w:eastAsia="en-GB"/>
        </w:rPr>
        <w:t>,</w:t>
      </w:r>
      <w:r w:rsidRPr="00667DD6">
        <w:rPr>
          <w:rFonts w:ascii="Arial" w:hAnsi="Arial" w:cs="Arial"/>
          <w:lang w:eastAsia="en-GB"/>
        </w:rPr>
        <w:t xml:space="preserve"> Jonathan Richardson, </w:t>
      </w:r>
      <w:r w:rsidRPr="00667DD6">
        <w:rPr>
          <w:rFonts w:ascii="Arial" w:hAnsi="Arial" w:cs="Arial"/>
        </w:rPr>
        <w:t>G</w:t>
      </w:r>
      <w:r w:rsidRPr="00667DD6">
        <w:rPr>
          <w:rFonts w:ascii="Arial" w:hAnsi="Arial" w:cs="Arial"/>
          <w:lang w:eastAsia="en-GB"/>
        </w:rPr>
        <w:t xml:space="preserve">lenn </w:t>
      </w:r>
      <w:proofErr w:type="spellStart"/>
      <w:r w:rsidRPr="00667DD6">
        <w:rPr>
          <w:rFonts w:ascii="Arial" w:hAnsi="Arial" w:cs="Arial"/>
          <w:lang w:eastAsia="en-GB"/>
        </w:rPr>
        <w:t>Wearen</w:t>
      </w:r>
      <w:proofErr w:type="spellEnd"/>
      <w:r>
        <w:rPr>
          <w:rFonts w:ascii="Arial" w:hAnsi="Arial" w:cs="Arial"/>
          <w:lang w:eastAsia="en-GB"/>
        </w:rPr>
        <w:t xml:space="preserve"> </w:t>
      </w:r>
    </w:p>
    <w:p w:rsidR="00930EDD" w:rsidRDefault="00930EDD" w:rsidP="00930EDD">
      <w:pPr>
        <w:rPr>
          <w:rFonts w:ascii="Arial" w:hAnsi="Arial" w:cs="Arial"/>
          <w:lang w:eastAsia="en-GB"/>
        </w:rPr>
      </w:pPr>
      <w:r w:rsidRPr="00667DD6">
        <w:rPr>
          <w:rFonts w:ascii="Arial" w:hAnsi="Arial" w:cs="Arial"/>
          <w:b/>
          <w:lang w:eastAsia="en-GB"/>
        </w:rPr>
        <w:t>Apologies:</w:t>
      </w:r>
      <w:r>
        <w:rPr>
          <w:rFonts w:ascii="Arial" w:hAnsi="Arial" w:cs="Arial"/>
          <w:lang w:eastAsia="en-GB"/>
        </w:rPr>
        <w:t xml:space="preserve"> Geraldine Prendergast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6471"/>
      </w:tblGrid>
      <w:tr w:rsidR="000A5518" w:rsidRPr="00FF1542" w:rsidTr="00D94C49">
        <w:tc>
          <w:tcPr>
            <w:tcW w:w="2057" w:type="dxa"/>
          </w:tcPr>
          <w:p w:rsidR="000A5518" w:rsidRPr="00FF1542" w:rsidRDefault="000A5518" w:rsidP="00D94C49">
            <w:pPr>
              <w:spacing w:after="0" w:line="240" w:lineRule="auto"/>
              <w:rPr>
                <w:rFonts w:ascii="Arial" w:eastAsia="SimSun" w:hAnsi="Arial" w:cs="Arial"/>
                <w:b/>
                <w:bCs/>
                <w:lang w:eastAsia="en-GB"/>
              </w:rPr>
            </w:pPr>
            <w:r w:rsidRPr="00FF1542">
              <w:rPr>
                <w:rFonts w:ascii="Arial" w:eastAsia="SimSun" w:hAnsi="Arial" w:cs="Arial"/>
                <w:b/>
                <w:bCs/>
                <w:lang w:eastAsia="en-IE"/>
              </w:rPr>
              <w:t>Actions</w:t>
            </w:r>
          </w:p>
        </w:tc>
        <w:tc>
          <w:tcPr>
            <w:tcW w:w="6471" w:type="dxa"/>
          </w:tcPr>
          <w:p w:rsidR="000A5518" w:rsidRPr="00FF1542" w:rsidRDefault="000A5518" w:rsidP="00D94C49">
            <w:pPr>
              <w:spacing w:after="0" w:line="240" w:lineRule="auto"/>
              <w:rPr>
                <w:rFonts w:ascii="Arial" w:eastAsia="SimSun" w:hAnsi="Arial" w:cs="Arial"/>
                <w:b/>
                <w:bCs/>
                <w:lang w:eastAsia="en-GB"/>
              </w:rPr>
            </w:pPr>
            <w:r w:rsidRPr="00FF1542">
              <w:rPr>
                <w:rFonts w:ascii="Arial" w:eastAsia="SimSun" w:hAnsi="Arial" w:cs="Arial"/>
                <w:b/>
                <w:bCs/>
                <w:lang w:eastAsia="en-IE"/>
              </w:rPr>
              <w:t>Minutes</w:t>
            </w:r>
          </w:p>
        </w:tc>
      </w:tr>
      <w:tr w:rsidR="000A5518" w:rsidRPr="00FF1542" w:rsidTr="00D94C49">
        <w:tc>
          <w:tcPr>
            <w:tcW w:w="2057" w:type="dxa"/>
          </w:tcPr>
          <w:p w:rsidR="000A5518" w:rsidRPr="00585C4F" w:rsidRDefault="00585C4F" w:rsidP="00291A44">
            <w:pPr>
              <w:spacing w:after="0" w:line="240" w:lineRule="auto"/>
              <w:ind w:left="360"/>
              <w:rPr>
                <w:rFonts w:ascii="Arial" w:eastAsia="SimSun" w:hAnsi="Arial" w:cs="Arial"/>
                <w:bCs/>
                <w:lang w:eastAsia="en-GB"/>
              </w:rPr>
            </w:pPr>
            <w:r w:rsidRPr="00585C4F">
              <w:rPr>
                <w:rFonts w:ascii="Arial" w:eastAsia="SimSun" w:hAnsi="Arial" w:cs="Arial"/>
                <w:bCs/>
                <w:lang w:eastAsia="en-GB"/>
              </w:rPr>
              <w:t>All</w:t>
            </w:r>
          </w:p>
        </w:tc>
        <w:tc>
          <w:tcPr>
            <w:tcW w:w="6471" w:type="dxa"/>
          </w:tcPr>
          <w:p w:rsidR="000A5518" w:rsidRPr="00FF1542" w:rsidRDefault="00BD5F26" w:rsidP="00291A44">
            <w:pPr>
              <w:numPr>
                <w:ilvl w:val="0"/>
                <w:numId w:val="1"/>
              </w:numPr>
              <w:spacing w:after="0" w:line="240" w:lineRule="auto"/>
              <w:rPr>
                <w:rFonts w:ascii="Arial" w:eastAsia="SimSun" w:hAnsi="Arial" w:cs="Arial"/>
                <w:iCs/>
                <w:lang w:eastAsia="en-IE"/>
              </w:rPr>
            </w:pPr>
            <w:r>
              <w:rPr>
                <w:rFonts w:ascii="Arial" w:eastAsia="SimSun" w:hAnsi="Arial" w:cs="Arial"/>
                <w:iCs/>
                <w:lang w:eastAsia="en-IE"/>
              </w:rPr>
              <w:t xml:space="preserve">Minutes of Meeting </w:t>
            </w:r>
            <w:r w:rsidR="00291A44">
              <w:rPr>
                <w:rFonts w:ascii="Arial" w:eastAsia="SimSun" w:hAnsi="Arial" w:cs="Arial"/>
                <w:iCs/>
                <w:lang w:eastAsia="en-IE"/>
              </w:rPr>
              <w:t>May</w:t>
            </w:r>
            <w:r w:rsidR="002F1ABC">
              <w:rPr>
                <w:rFonts w:ascii="Arial" w:eastAsia="SimSun" w:hAnsi="Arial" w:cs="Arial"/>
                <w:iCs/>
                <w:lang w:eastAsia="en-IE"/>
              </w:rPr>
              <w:t xml:space="preserve"> </w:t>
            </w:r>
            <w:r w:rsidR="00291A44">
              <w:rPr>
                <w:rFonts w:ascii="Arial" w:eastAsia="SimSun" w:hAnsi="Arial" w:cs="Arial"/>
                <w:iCs/>
                <w:lang w:eastAsia="en-IE"/>
              </w:rPr>
              <w:t>28th</w:t>
            </w:r>
            <w:r w:rsidR="002F1ABC">
              <w:rPr>
                <w:rFonts w:ascii="Arial" w:eastAsia="SimSun" w:hAnsi="Arial" w:cs="Arial"/>
                <w:iCs/>
                <w:lang w:eastAsia="en-IE"/>
              </w:rPr>
              <w:t xml:space="preserve"> </w:t>
            </w:r>
            <w:r w:rsidR="000A5518" w:rsidRPr="00FF1542">
              <w:rPr>
                <w:rFonts w:ascii="Arial" w:eastAsia="SimSun" w:hAnsi="Arial" w:cs="Arial"/>
                <w:iCs/>
                <w:lang w:eastAsia="en-IE"/>
              </w:rPr>
              <w:t>approved</w:t>
            </w:r>
            <w:r w:rsidR="002F1ABC">
              <w:rPr>
                <w:rFonts w:ascii="Arial" w:eastAsia="SimSun" w:hAnsi="Arial" w:cs="Arial"/>
                <w:iCs/>
                <w:lang w:eastAsia="en-IE"/>
              </w:rPr>
              <w:t>.</w:t>
            </w:r>
          </w:p>
        </w:tc>
      </w:tr>
      <w:tr w:rsidR="000A5518" w:rsidRPr="00FF1542" w:rsidTr="00D94C49">
        <w:tc>
          <w:tcPr>
            <w:tcW w:w="2057" w:type="dxa"/>
            <w:shd w:val="clear" w:color="auto" w:fill="E0E0E0"/>
          </w:tcPr>
          <w:p w:rsidR="000A5518" w:rsidRPr="00FF1542" w:rsidRDefault="00291A44" w:rsidP="00D94C49">
            <w:pPr>
              <w:spacing w:after="0" w:line="240" w:lineRule="auto"/>
              <w:rPr>
                <w:rFonts w:ascii="Arial" w:eastAsia="SimSun" w:hAnsi="Arial" w:cs="Arial"/>
                <w:b/>
                <w:bCs/>
                <w:lang w:eastAsia="en-IE"/>
              </w:rPr>
            </w:pPr>
            <w:r>
              <w:rPr>
                <w:rFonts w:ascii="Arial" w:eastAsia="SimSun" w:hAnsi="Arial" w:cs="Arial"/>
                <w:b/>
                <w:bCs/>
                <w:lang w:eastAsia="en-IE"/>
              </w:rPr>
              <w:t>Treasurers Report</w:t>
            </w:r>
            <w:r w:rsidR="000A5518" w:rsidRPr="00FF1542">
              <w:rPr>
                <w:rFonts w:ascii="Arial" w:eastAsia="SimSun" w:hAnsi="Arial" w:cs="Arial"/>
                <w:b/>
                <w:bCs/>
                <w:lang w:eastAsia="en-IE"/>
              </w:rPr>
              <w:t xml:space="preserve"> </w:t>
            </w:r>
          </w:p>
        </w:tc>
        <w:tc>
          <w:tcPr>
            <w:tcW w:w="6471" w:type="dxa"/>
            <w:shd w:val="clear" w:color="auto" w:fill="E0E0E0"/>
          </w:tcPr>
          <w:p w:rsidR="000A5518" w:rsidRPr="00FF1542" w:rsidRDefault="000A5518" w:rsidP="00D94C49">
            <w:pPr>
              <w:spacing w:after="0" w:line="240" w:lineRule="auto"/>
              <w:rPr>
                <w:rFonts w:ascii="Arial" w:eastAsia="SimSun" w:hAnsi="Arial" w:cs="Arial"/>
                <w:lang w:eastAsia="en-GB"/>
              </w:rPr>
            </w:pPr>
          </w:p>
        </w:tc>
      </w:tr>
      <w:tr w:rsidR="005947F3" w:rsidRPr="00FF1542" w:rsidTr="005947F3">
        <w:tc>
          <w:tcPr>
            <w:tcW w:w="2057" w:type="dxa"/>
            <w:shd w:val="clear" w:color="auto" w:fill="FFFFFF" w:themeFill="background1"/>
          </w:tcPr>
          <w:p w:rsidR="005947F3" w:rsidRDefault="005947F3" w:rsidP="005947F3">
            <w:pPr>
              <w:spacing w:after="0" w:line="240" w:lineRule="auto"/>
              <w:rPr>
                <w:rFonts w:ascii="Arial" w:eastAsia="SimSun" w:hAnsi="Arial" w:cs="Arial"/>
                <w:b/>
                <w:bCs/>
                <w:lang w:eastAsia="en-GB"/>
              </w:rPr>
            </w:pPr>
          </w:p>
          <w:p w:rsidR="00585C4F" w:rsidRPr="00585C4F" w:rsidRDefault="00585C4F" w:rsidP="005947F3">
            <w:pPr>
              <w:spacing w:after="0" w:line="240" w:lineRule="auto"/>
              <w:rPr>
                <w:rFonts w:ascii="Arial" w:eastAsia="SimSun" w:hAnsi="Arial" w:cs="Arial"/>
                <w:bCs/>
                <w:lang w:eastAsia="en-GB"/>
              </w:rPr>
            </w:pPr>
            <w:r w:rsidRPr="00585C4F">
              <w:rPr>
                <w:rFonts w:ascii="Arial" w:eastAsia="SimSun" w:hAnsi="Arial" w:cs="Arial"/>
                <w:bCs/>
                <w:lang w:eastAsia="en-GB"/>
              </w:rPr>
              <w:t>Glenn</w:t>
            </w:r>
          </w:p>
        </w:tc>
        <w:tc>
          <w:tcPr>
            <w:tcW w:w="6471" w:type="dxa"/>
            <w:shd w:val="clear" w:color="auto" w:fill="FFFFFF" w:themeFill="background1"/>
          </w:tcPr>
          <w:p w:rsidR="00930EDD" w:rsidRDefault="00930EDD" w:rsidP="00930EDD">
            <w:pPr>
              <w:pStyle w:val="NoSpacing"/>
              <w:numPr>
                <w:ilvl w:val="0"/>
                <w:numId w:val="20"/>
              </w:numPr>
            </w:pPr>
            <w:r>
              <w:t>€1743 – Current Account</w:t>
            </w:r>
          </w:p>
          <w:p w:rsidR="00930EDD" w:rsidRDefault="00930EDD" w:rsidP="00930EDD">
            <w:pPr>
              <w:pStyle w:val="NoSpacing"/>
              <w:numPr>
                <w:ilvl w:val="0"/>
                <w:numId w:val="20"/>
              </w:numPr>
            </w:pPr>
            <w:r>
              <w:t>€2954 – Deposit Account</w:t>
            </w:r>
          </w:p>
          <w:p w:rsidR="00930EDD" w:rsidRDefault="00930EDD" w:rsidP="00930EDD">
            <w:pPr>
              <w:pStyle w:val="NoSpacing"/>
              <w:numPr>
                <w:ilvl w:val="0"/>
                <w:numId w:val="20"/>
              </w:numPr>
            </w:pPr>
            <w:r>
              <w:t xml:space="preserve">€4400 – Debtors </w:t>
            </w:r>
          </w:p>
          <w:p w:rsidR="00930EDD" w:rsidRDefault="00930EDD" w:rsidP="00930EDD">
            <w:pPr>
              <w:pStyle w:val="NoSpacing"/>
              <w:numPr>
                <w:ilvl w:val="0"/>
                <w:numId w:val="20"/>
              </w:numPr>
            </w:pPr>
            <w:r>
              <w:t>€115 – Creditor</w:t>
            </w:r>
          </w:p>
          <w:p w:rsidR="00291A44" w:rsidRPr="005A4B35" w:rsidRDefault="00291A44" w:rsidP="00291A44">
            <w:pPr>
              <w:pStyle w:val="ListParagraph"/>
              <w:spacing w:after="0" w:line="240" w:lineRule="auto"/>
              <w:ind w:left="360"/>
              <w:rPr>
                <w:rFonts w:ascii="Arial" w:eastAsia="SimSun" w:hAnsi="Arial" w:cs="Arial"/>
                <w:lang w:eastAsia="en-GB"/>
              </w:rPr>
            </w:pPr>
          </w:p>
        </w:tc>
      </w:tr>
      <w:tr w:rsidR="005947F3" w:rsidRPr="00FF1542" w:rsidTr="005947F3">
        <w:tc>
          <w:tcPr>
            <w:tcW w:w="2057" w:type="dxa"/>
            <w:shd w:val="clear" w:color="auto" w:fill="E0E0E0"/>
          </w:tcPr>
          <w:p w:rsidR="005947F3" w:rsidRPr="00FF1542" w:rsidRDefault="00930EDD" w:rsidP="005947F3">
            <w:pPr>
              <w:spacing w:after="0" w:line="240" w:lineRule="auto"/>
              <w:rPr>
                <w:rFonts w:ascii="Arial" w:eastAsia="SimSun" w:hAnsi="Arial" w:cs="Arial"/>
                <w:b/>
                <w:bCs/>
                <w:lang w:eastAsia="en-IE"/>
              </w:rPr>
            </w:pPr>
            <w:r w:rsidRPr="00E006AF">
              <w:rPr>
                <w:rFonts w:ascii="Arial" w:hAnsi="Arial" w:cs="Arial"/>
                <w:b/>
              </w:rPr>
              <w:t>Seminar 2015</w:t>
            </w:r>
          </w:p>
        </w:tc>
        <w:tc>
          <w:tcPr>
            <w:tcW w:w="6471" w:type="dxa"/>
            <w:shd w:val="clear" w:color="auto" w:fill="E0E0E0"/>
          </w:tcPr>
          <w:p w:rsidR="005947F3" w:rsidRPr="00FF1542" w:rsidRDefault="005947F3" w:rsidP="005947F3">
            <w:pPr>
              <w:spacing w:after="0" w:line="240" w:lineRule="auto"/>
              <w:rPr>
                <w:rFonts w:ascii="Arial" w:eastAsia="SimSun" w:hAnsi="Arial" w:cs="Arial"/>
                <w:lang w:eastAsia="en-GB"/>
              </w:rPr>
            </w:pPr>
          </w:p>
        </w:tc>
      </w:tr>
      <w:tr w:rsidR="005947F3" w:rsidRPr="00FF1542" w:rsidTr="00D94C49">
        <w:tc>
          <w:tcPr>
            <w:tcW w:w="2057" w:type="dxa"/>
          </w:tcPr>
          <w:p w:rsidR="002E2874" w:rsidRDefault="002E2874" w:rsidP="00D94C49">
            <w:pPr>
              <w:spacing w:after="0" w:line="240" w:lineRule="auto"/>
              <w:rPr>
                <w:rFonts w:ascii="Arial" w:eastAsia="SimSun" w:hAnsi="Arial" w:cs="Arial"/>
                <w:bCs/>
                <w:lang w:eastAsia="en-GB"/>
              </w:rPr>
            </w:pPr>
          </w:p>
          <w:p w:rsidR="00585C4F" w:rsidRPr="00585C4F" w:rsidRDefault="00585C4F" w:rsidP="00D94C49">
            <w:pPr>
              <w:spacing w:after="0" w:line="240" w:lineRule="auto"/>
              <w:rPr>
                <w:rFonts w:ascii="Arial" w:eastAsia="SimSun" w:hAnsi="Arial" w:cs="Arial"/>
                <w:bCs/>
                <w:lang w:eastAsia="en-GB"/>
              </w:rPr>
            </w:pPr>
            <w:r>
              <w:rPr>
                <w:rFonts w:ascii="Arial" w:eastAsia="SimSun" w:hAnsi="Arial" w:cs="Arial"/>
                <w:bCs/>
                <w:lang w:eastAsia="en-GB"/>
              </w:rPr>
              <w:t>All</w:t>
            </w:r>
          </w:p>
        </w:tc>
        <w:tc>
          <w:tcPr>
            <w:tcW w:w="6471" w:type="dxa"/>
          </w:tcPr>
          <w:p w:rsidR="00930EDD" w:rsidRPr="00915E2E" w:rsidRDefault="00930EDD" w:rsidP="00915E2E">
            <w:pPr>
              <w:pStyle w:val="ListParagraph"/>
              <w:numPr>
                <w:ilvl w:val="0"/>
                <w:numId w:val="23"/>
              </w:numPr>
              <w:rPr>
                <w:rFonts w:ascii="Arial" w:hAnsi="Arial" w:cs="Arial"/>
              </w:rPr>
            </w:pPr>
            <w:r w:rsidRPr="00915E2E">
              <w:rPr>
                <w:rFonts w:ascii="Arial" w:hAnsi="Arial" w:cs="Arial"/>
                <w:b/>
              </w:rPr>
              <w:t>Keynote 1</w:t>
            </w:r>
            <w:r w:rsidRPr="00915E2E">
              <w:rPr>
                <w:rFonts w:ascii="Arial" w:hAnsi="Arial" w:cs="Arial"/>
              </w:rPr>
              <w:t xml:space="preserve">: (40-50 minutes) </w:t>
            </w:r>
          </w:p>
          <w:p w:rsidR="00930EDD" w:rsidRPr="00930EDD" w:rsidRDefault="00930EDD" w:rsidP="00930EDD">
            <w:pPr>
              <w:rPr>
                <w:rFonts w:ascii="Arial" w:hAnsi="Arial" w:cs="Arial"/>
              </w:rPr>
            </w:pPr>
            <w:r w:rsidRPr="00930EDD">
              <w:rPr>
                <w:rFonts w:ascii="Arial" w:hAnsi="Arial" w:cs="Arial"/>
              </w:rPr>
              <w:t>Gareth Owen (Programme Manager) &amp; Mark Hughes – WHELF: Wales Higher Education Libraries Forum</w:t>
            </w:r>
          </w:p>
          <w:p w:rsidR="00930EDD" w:rsidRPr="00930EDD" w:rsidRDefault="00930EDD" w:rsidP="00930EDD">
            <w:pPr>
              <w:rPr>
                <w:rFonts w:ascii="Arial" w:hAnsi="Arial" w:cs="Arial"/>
              </w:rPr>
            </w:pPr>
            <w:r w:rsidRPr="00930EDD">
              <w:rPr>
                <w:rFonts w:ascii="Arial" w:hAnsi="Arial" w:cs="Arial"/>
              </w:rPr>
              <w:t xml:space="preserve">Gareth would speak about the procurement process, the </w:t>
            </w:r>
            <w:proofErr w:type="spellStart"/>
            <w:r w:rsidRPr="00930EDD">
              <w:rPr>
                <w:rFonts w:ascii="Arial" w:hAnsi="Arial" w:cs="Arial"/>
              </w:rPr>
              <w:t>consortial</w:t>
            </w:r>
            <w:proofErr w:type="spellEnd"/>
            <w:r w:rsidRPr="00930EDD">
              <w:rPr>
                <w:rFonts w:ascii="Arial" w:hAnsi="Arial" w:cs="Arial"/>
              </w:rPr>
              <w:t xml:space="preserve"> approach and why they went with Ex </w:t>
            </w:r>
            <w:proofErr w:type="spellStart"/>
            <w:r w:rsidRPr="00930EDD">
              <w:rPr>
                <w:rFonts w:ascii="Arial" w:hAnsi="Arial" w:cs="Arial"/>
              </w:rPr>
              <w:t>Libris</w:t>
            </w:r>
            <w:proofErr w:type="spellEnd"/>
            <w:r w:rsidRPr="00930EDD">
              <w:rPr>
                <w:rFonts w:ascii="Arial" w:hAnsi="Arial" w:cs="Arial"/>
              </w:rPr>
              <w:t xml:space="preserve"> and his colleague would cover an institutional perspective with more of a technical slant</w:t>
            </w:r>
          </w:p>
          <w:p w:rsidR="00930EDD" w:rsidRPr="00915E2E" w:rsidRDefault="00930EDD" w:rsidP="00915E2E">
            <w:pPr>
              <w:pStyle w:val="ListParagraph"/>
              <w:numPr>
                <w:ilvl w:val="0"/>
                <w:numId w:val="23"/>
              </w:numPr>
              <w:rPr>
                <w:rFonts w:ascii="Arial" w:hAnsi="Arial" w:cs="Arial"/>
              </w:rPr>
            </w:pPr>
            <w:r w:rsidRPr="00915E2E">
              <w:rPr>
                <w:rFonts w:ascii="Arial" w:hAnsi="Arial" w:cs="Arial"/>
                <w:b/>
              </w:rPr>
              <w:t>Keynote 2</w:t>
            </w:r>
            <w:r w:rsidRPr="00915E2E">
              <w:rPr>
                <w:rFonts w:ascii="Arial" w:hAnsi="Arial" w:cs="Arial"/>
              </w:rPr>
              <w:t xml:space="preserve">: (40 Minutes) </w:t>
            </w:r>
          </w:p>
          <w:p w:rsidR="00930EDD" w:rsidRPr="00930EDD" w:rsidRDefault="00930EDD" w:rsidP="00930EDD">
            <w:pPr>
              <w:rPr>
                <w:rFonts w:ascii="Arial" w:hAnsi="Arial" w:cs="Arial"/>
              </w:rPr>
            </w:pPr>
            <w:proofErr w:type="spellStart"/>
            <w:r w:rsidRPr="00930EDD">
              <w:rPr>
                <w:rFonts w:ascii="Arial" w:hAnsi="Arial" w:cs="Arial"/>
              </w:rPr>
              <w:t>Dorinne</w:t>
            </w:r>
            <w:proofErr w:type="spellEnd"/>
            <w:r w:rsidRPr="00930EDD">
              <w:rPr>
                <w:rFonts w:ascii="Arial" w:hAnsi="Arial" w:cs="Arial"/>
              </w:rPr>
              <w:t xml:space="preserve"> </w:t>
            </w:r>
            <w:proofErr w:type="spellStart"/>
            <w:r w:rsidRPr="00930EDD">
              <w:rPr>
                <w:rFonts w:ascii="Arial" w:hAnsi="Arial" w:cs="Arial"/>
              </w:rPr>
              <w:t>Raaimakers</w:t>
            </w:r>
            <w:proofErr w:type="spellEnd"/>
            <w:r w:rsidRPr="00930EDD">
              <w:rPr>
                <w:rFonts w:ascii="Arial" w:hAnsi="Arial" w:cs="Arial"/>
              </w:rPr>
              <w:t xml:space="preserve"> – Utrecht University Library</w:t>
            </w:r>
          </w:p>
          <w:p w:rsidR="00930EDD" w:rsidRPr="00930EDD" w:rsidRDefault="00930EDD" w:rsidP="00930EDD">
            <w:pPr>
              <w:rPr>
                <w:rFonts w:ascii="Arial" w:hAnsi="Arial" w:cs="Arial"/>
              </w:rPr>
            </w:pPr>
            <w:r w:rsidRPr="00930EDD">
              <w:rPr>
                <w:rFonts w:ascii="Arial" w:hAnsi="Arial" w:cs="Arial"/>
              </w:rPr>
              <w:t xml:space="preserve">Title: </w:t>
            </w:r>
            <w:r w:rsidRPr="00930EDD">
              <w:rPr>
                <w:rFonts w:ascii="Arial" w:hAnsi="Arial" w:cs="Arial"/>
                <w:i/>
              </w:rPr>
              <w:t>Thinking the Unthinkable: A Library Without a Catalogue</w:t>
            </w:r>
          </w:p>
          <w:p w:rsidR="00930EDD" w:rsidRPr="00930EDD" w:rsidRDefault="00930EDD" w:rsidP="00930EDD">
            <w:pPr>
              <w:rPr>
                <w:rFonts w:ascii="Arial" w:hAnsi="Arial" w:cs="Arial"/>
              </w:rPr>
            </w:pPr>
            <w:r w:rsidRPr="00930EDD">
              <w:rPr>
                <w:rFonts w:ascii="Arial" w:hAnsi="Arial" w:cs="Arial"/>
              </w:rPr>
              <w:t>Giving a talk on how they had designed their own discovery tool, but found that users were not really using it and were instead going outside and using Google Scholar. Used statistics to justify getting rid of it, and are now considering getting rid of their catalogue.</w:t>
            </w:r>
          </w:p>
          <w:p w:rsidR="00930EDD" w:rsidRPr="00915E2E" w:rsidRDefault="00930EDD" w:rsidP="00915E2E">
            <w:pPr>
              <w:pStyle w:val="ListParagraph"/>
              <w:numPr>
                <w:ilvl w:val="0"/>
                <w:numId w:val="23"/>
              </w:numPr>
              <w:rPr>
                <w:rFonts w:ascii="Arial" w:hAnsi="Arial" w:cs="Arial"/>
              </w:rPr>
            </w:pPr>
            <w:r w:rsidRPr="00915E2E">
              <w:rPr>
                <w:rFonts w:ascii="Arial" w:hAnsi="Arial" w:cs="Arial"/>
                <w:b/>
              </w:rPr>
              <w:t>Accepted Snapshots</w:t>
            </w:r>
            <w:r w:rsidRPr="00915E2E">
              <w:rPr>
                <w:rFonts w:ascii="Arial" w:hAnsi="Arial" w:cs="Arial"/>
              </w:rPr>
              <w:t xml:space="preserve"> (20 minutes each)</w:t>
            </w:r>
          </w:p>
          <w:p w:rsidR="00930EDD" w:rsidRPr="00930EDD" w:rsidRDefault="00930EDD" w:rsidP="00930EDD">
            <w:pPr>
              <w:rPr>
                <w:rFonts w:ascii="Arial" w:hAnsi="Arial" w:cs="Arial"/>
              </w:rPr>
            </w:pPr>
            <w:r w:rsidRPr="00930EDD">
              <w:rPr>
                <w:rFonts w:ascii="Arial" w:hAnsi="Arial" w:cs="Arial"/>
              </w:rPr>
              <w:t>Ronan Kennedy (NUIG) – ‘</w:t>
            </w:r>
            <w:r w:rsidRPr="00930EDD">
              <w:rPr>
                <w:rFonts w:ascii="Arial" w:hAnsi="Arial" w:cs="Arial"/>
                <w:i/>
              </w:rPr>
              <w:t>Our Experiences on Discovery Tools</w:t>
            </w:r>
            <w:r w:rsidRPr="00930EDD">
              <w:rPr>
                <w:rFonts w:ascii="Arial" w:hAnsi="Arial" w:cs="Arial"/>
              </w:rPr>
              <w:t>’ (Primo)</w:t>
            </w:r>
          </w:p>
          <w:p w:rsidR="00930EDD" w:rsidRPr="00930EDD" w:rsidRDefault="00930EDD" w:rsidP="00930EDD">
            <w:pPr>
              <w:rPr>
                <w:rFonts w:ascii="Arial" w:hAnsi="Arial" w:cs="Arial"/>
              </w:rPr>
            </w:pPr>
            <w:r w:rsidRPr="00930EDD">
              <w:rPr>
                <w:rFonts w:ascii="Arial" w:hAnsi="Arial" w:cs="Arial"/>
              </w:rPr>
              <w:t xml:space="preserve">Hilary </w:t>
            </w:r>
            <w:proofErr w:type="spellStart"/>
            <w:r w:rsidRPr="00930EDD">
              <w:rPr>
                <w:rFonts w:ascii="Arial" w:hAnsi="Arial" w:cs="Arial"/>
              </w:rPr>
              <w:t>Kenna</w:t>
            </w:r>
            <w:proofErr w:type="spellEnd"/>
            <w:r w:rsidRPr="00930EDD">
              <w:rPr>
                <w:rFonts w:ascii="Arial" w:hAnsi="Arial" w:cs="Arial"/>
              </w:rPr>
              <w:t xml:space="preserve"> (IADT) – ‘</w:t>
            </w:r>
            <w:r w:rsidRPr="00930EDD">
              <w:rPr>
                <w:rFonts w:ascii="Arial" w:hAnsi="Arial" w:cs="Arial"/>
                <w:i/>
              </w:rPr>
              <w:t>Creating engaging Web Scale Library Discovery for a Google Generation</w:t>
            </w:r>
            <w:r w:rsidRPr="00930EDD">
              <w:rPr>
                <w:rFonts w:ascii="Arial" w:hAnsi="Arial" w:cs="Arial"/>
              </w:rPr>
              <w:t>’ (</w:t>
            </w:r>
            <w:proofErr w:type="spellStart"/>
            <w:r w:rsidRPr="00930EDD">
              <w:rPr>
                <w:rFonts w:ascii="Arial" w:hAnsi="Arial" w:cs="Arial"/>
              </w:rPr>
              <w:t>SeeSearch</w:t>
            </w:r>
            <w:proofErr w:type="spellEnd"/>
            <w:r w:rsidRPr="00930EDD">
              <w:rPr>
                <w:rFonts w:ascii="Arial" w:hAnsi="Arial" w:cs="Arial"/>
              </w:rPr>
              <w:t xml:space="preserve">)  </w:t>
            </w:r>
          </w:p>
          <w:p w:rsidR="00930EDD" w:rsidRPr="00930EDD" w:rsidRDefault="00930EDD" w:rsidP="00930EDD">
            <w:pPr>
              <w:rPr>
                <w:rFonts w:ascii="Arial" w:hAnsi="Arial" w:cs="Arial"/>
              </w:rPr>
            </w:pPr>
            <w:r w:rsidRPr="00930EDD">
              <w:rPr>
                <w:rFonts w:ascii="Arial" w:hAnsi="Arial" w:cs="Arial"/>
              </w:rPr>
              <w:t>James Molloy (UCD) – ‘</w:t>
            </w:r>
            <w:r w:rsidRPr="00930EDD">
              <w:rPr>
                <w:rFonts w:ascii="Arial" w:hAnsi="Arial" w:cs="Arial"/>
                <w:i/>
              </w:rPr>
              <w:t xml:space="preserve">Library Resource Discovery Service - is </w:t>
            </w:r>
            <w:r w:rsidRPr="00930EDD">
              <w:rPr>
                <w:rFonts w:ascii="Arial" w:hAnsi="Arial" w:cs="Arial"/>
                <w:i/>
              </w:rPr>
              <w:lastRenderedPageBreak/>
              <w:t>instructional help necessary?</w:t>
            </w:r>
            <w:r w:rsidRPr="00930EDD">
              <w:rPr>
                <w:rFonts w:ascii="Arial" w:hAnsi="Arial" w:cs="Arial"/>
              </w:rPr>
              <w:t>’</w:t>
            </w:r>
          </w:p>
          <w:p w:rsidR="00930EDD" w:rsidRPr="00930EDD" w:rsidRDefault="00930EDD" w:rsidP="00930EDD">
            <w:pPr>
              <w:rPr>
                <w:rFonts w:ascii="Arial" w:hAnsi="Arial" w:cs="Arial"/>
              </w:rPr>
            </w:pPr>
            <w:r w:rsidRPr="00930EDD">
              <w:rPr>
                <w:rFonts w:ascii="Arial" w:hAnsi="Arial" w:cs="Arial"/>
              </w:rPr>
              <w:t xml:space="preserve">Laura </w:t>
            </w:r>
            <w:proofErr w:type="spellStart"/>
            <w:r w:rsidRPr="00930EDD">
              <w:rPr>
                <w:rFonts w:ascii="Arial" w:hAnsi="Arial" w:cs="Arial"/>
              </w:rPr>
              <w:t>Connaughton</w:t>
            </w:r>
            <w:proofErr w:type="spellEnd"/>
            <w:r w:rsidRPr="00930EDD">
              <w:rPr>
                <w:rFonts w:ascii="Arial" w:hAnsi="Arial" w:cs="Arial"/>
              </w:rPr>
              <w:t xml:space="preserve"> &amp; Valerie Payne (</w:t>
            </w:r>
            <w:proofErr w:type="spellStart"/>
            <w:r w:rsidRPr="00930EDD">
              <w:rPr>
                <w:rFonts w:ascii="Arial" w:hAnsi="Arial" w:cs="Arial"/>
              </w:rPr>
              <w:t>Maynooth</w:t>
            </w:r>
            <w:proofErr w:type="spellEnd"/>
            <w:r w:rsidRPr="00930EDD">
              <w:rPr>
                <w:rFonts w:ascii="Arial" w:hAnsi="Arial" w:cs="Arial"/>
              </w:rPr>
              <w:t>) – ‘</w:t>
            </w:r>
            <w:r w:rsidRPr="00930EDD">
              <w:rPr>
                <w:rFonts w:ascii="Arial" w:hAnsi="Arial" w:cs="Arial"/>
                <w:i/>
              </w:rPr>
              <w:t xml:space="preserve">Implementation and Impact of the Introduction of Summon at </w:t>
            </w:r>
            <w:proofErr w:type="spellStart"/>
            <w:r w:rsidRPr="00930EDD">
              <w:rPr>
                <w:rFonts w:ascii="Arial" w:hAnsi="Arial" w:cs="Arial"/>
                <w:i/>
              </w:rPr>
              <w:t>Maynooth</w:t>
            </w:r>
            <w:proofErr w:type="spellEnd"/>
            <w:r w:rsidRPr="00930EDD">
              <w:rPr>
                <w:rFonts w:ascii="Arial" w:hAnsi="Arial" w:cs="Arial"/>
                <w:i/>
              </w:rPr>
              <w:t xml:space="preserve"> University Library</w:t>
            </w:r>
            <w:r w:rsidRPr="00930EDD">
              <w:rPr>
                <w:rFonts w:ascii="Arial" w:hAnsi="Arial" w:cs="Arial"/>
              </w:rPr>
              <w:t>’</w:t>
            </w:r>
          </w:p>
          <w:p w:rsidR="00930EDD" w:rsidRPr="00930EDD" w:rsidRDefault="00930EDD" w:rsidP="00930EDD">
            <w:pPr>
              <w:rPr>
                <w:rFonts w:ascii="Arial" w:hAnsi="Arial" w:cs="Arial"/>
              </w:rPr>
            </w:pPr>
            <w:r w:rsidRPr="00930EDD">
              <w:rPr>
                <w:rFonts w:ascii="Arial" w:hAnsi="Arial" w:cs="Arial"/>
              </w:rPr>
              <w:t>Arlene Healy &amp;</w:t>
            </w:r>
            <w:r w:rsidRPr="00930EDD">
              <w:t xml:space="preserve"> </w:t>
            </w:r>
            <w:r w:rsidRPr="00930EDD">
              <w:rPr>
                <w:rFonts w:ascii="Arial" w:hAnsi="Arial" w:cs="Arial"/>
              </w:rPr>
              <w:t>Charles Montague (TCD) – ‘</w:t>
            </w:r>
            <w:r w:rsidRPr="00930EDD">
              <w:rPr>
                <w:rFonts w:ascii="Arial" w:hAnsi="Arial" w:cs="Arial"/>
                <w:i/>
              </w:rPr>
              <w:t>Making sense of the data jumble - Trinity College Library Dublin’s discovery solution experience</w:t>
            </w:r>
            <w:r w:rsidRPr="00930EDD">
              <w:rPr>
                <w:rFonts w:ascii="Arial" w:hAnsi="Arial" w:cs="Arial"/>
              </w:rPr>
              <w:t>’</w:t>
            </w:r>
          </w:p>
          <w:p w:rsidR="00DF6D0B" w:rsidRPr="00930EDD" w:rsidRDefault="00930EDD" w:rsidP="00930EDD">
            <w:pPr>
              <w:rPr>
                <w:rFonts w:ascii="Arial" w:hAnsi="Arial" w:cs="Arial"/>
              </w:rPr>
            </w:pPr>
            <w:r w:rsidRPr="00930EDD">
              <w:rPr>
                <w:rFonts w:ascii="Arial" w:hAnsi="Arial" w:cs="Arial"/>
              </w:rPr>
              <w:t>Simon Perry (IT Carlow) – ‘TBC’</w:t>
            </w:r>
          </w:p>
        </w:tc>
      </w:tr>
      <w:tr w:rsidR="005947F3" w:rsidRPr="00FF1542" w:rsidTr="00D94C49">
        <w:tc>
          <w:tcPr>
            <w:tcW w:w="2057" w:type="dxa"/>
            <w:tcBorders>
              <w:top w:val="single" w:sz="4" w:space="0" w:color="auto"/>
              <w:left w:val="single" w:sz="4" w:space="0" w:color="auto"/>
              <w:bottom w:val="single" w:sz="4" w:space="0" w:color="auto"/>
              <w:right w:val="single" w:sz="4" w:space="0" w:color="auto"/>
            </w:tcBorders>
            <w:shd w:val="clear" w:color="auto" w:fill="D9D9D9"/>
          </w:tcPr>
          <w:p w:rsidR="005947F3" w:rsidRPr="00915E2E" w:rsidRDefault="00930EDD" w:rsidP="00915E2E">
            <w:pPr>
              <w:pStyle w:val="NoSpacing"/>
              <w:rPr>
                <w:rFonts w:ascii="Arial" w:hAnsi="Arial" w:cs="Arial"/>
              </w:rPr>
            </w:pPr>
            <w:r w:rsidRPr="00E006AF">
              <w:rPr>
                <w:rFonts w:ascii="Arial" w:hAnsi="Arial" w:cs="Arial"/>
                <w:b/>
              </w:rPr>
              <w:lastRenderedPageBreak/>
              <w:t>Workshops</w:t>
            </w:r>
          </w:p>
        </w:tc>
        <w:tc>
          <w:tcPr>
            <w:tcW w:w="6471" w:type="dxa"/>
            <w:tcBorders>
              <w:top w:val="single" w:sz="4" w:space="0" w:color="auto"/>
              <w:left w:val="single" w:sz="4" w:space="0" w:color="auto"/>
              <w:bottom w:val="single" w:sz="4" w:space="0" w:color="auto"/>
              <w:right w:val="single" w:sz="4" w:space="0" w:color="auto"/>
            </w:tcBorders>
            <w:shd w:val="clear" w:color="auto" w:fill="D9D9D9"/>
          </w:tcPr>
          <w:p w:rsidR="005947F3" w:rsidRPr="00FF1542" w:rsidRDefault="005947F3" w:rsidP="00D94C49">
            <w:pPr>
              <w:spacing w:after="0" w:line="240" w:lineRule="auto"/>
              <w:rPr>
                <w:rFonts w:ascii="Arial" w:eastAsia="SimSun" w:hAnsi="Arial" w:cs="Arial"/>
                <w:lang w:eastAsia="en-GB"/>
              </w:rPr>
            </w:pPr>
          </w:p>
        </w:tc>
      </w:tr>
      <w:tr w:rsidR="005947F3" w:rsidRPr="00FF1542" w:rsidTr="00D94C49">
        <w:tc>
          <w:tcPr>
            <w:tcW w:w="2057" w:type="dxa"/>
            <w:tcBorders>
              <w:top w:val="single" w:sz="4" w:space="0" w:color="auto"/>
              <w:bottom w:val="single" w:sz="4" w:space="0" w:color="auto"/>
            </w:tcBorders>
          </w:tcPr>
          <w:p w:rsidR="005947F3" w:rsidRPr="00FF1542" w:rsidRDefault="005947F3" w:rsidP="005947F3">
            <w:pPr>
              <w:spacing w:after="0" w:line="240" w:lineRule="auto"/>
              <w:rPr>
                <w:rFonts w:ascii="Arial" w:eastAsia="SimSun" w:hAnsi="Arial" w:cs="Arial"/>
                <w:b/>
                <w:bCs/>
                <w:lang w:eastAsia="en-IE"/>
              </w:rPr>
            </w:pPr>
          </w:p>
        </w:tc>
        <w:tc>
          <w:tcPr>
            <w:tcW w:w="6471" w:type="dxa"/>
            <w:tcBorders>
              <w:top w:val="single" w:sz="4" w:space="0" w:color="auto"/>
              <w:bottom w:val="single" w:sz="4" w:space="0" w:color="auto"/>
            </w:tcBorders>
          </w:tcPr>
          <w:p w:rsidR="00915E2E" w:rsidRPr="00915E2E" w:rsidRDefault="00915E2E" w:rsidP="00915E2E">
            <w:pPr>
              <w:pStyle w:val="NoSpacing"/>
              <w:numPr>
                <w:ilvl w:val="0"/>
                <w:numId w:val="23"/>
              </w:numPr>
              <w:rPr>
                <w:rFonts w:ascii="Arial" w:hAnsi="Arial" w:cs="Arial"/>
                <w:b/>
              </w:rPr>
            </w:pPr>
            <w:r w:rsidRPr="00915E2E">
              <w:rPr>
                <w:rFonts w:ascii="Arial" w:hAnsi="Arial" w:cs="Arial"/>
                <w:b/>
              </w:rPr>
              <w:t xml:space="preserve">Programming </w:t>
            </w:r>
          </w:p>
          <w:p w:rsidR="00915E2E" w:rsidRDefault="00915E2E" w:rsidP="00915E2E">
            <w:pPr>
              <w:pStyle w:val="NoSpacing"/>
              <w:ind w:left="720"/>
              <w:rPr>
                <w:rFonts w:ascii="Arial" w:hAnsi="Arial" w:cs="Arial"/>
              </w:rPr>
            </w:pPr>
          </w:p>
          <w:p w:rsidR="00915E2E" w:rsidRDefault="00915E2E" w:rsidP="00915E2E">
            <w:pPr>
              <w:pStyle w:val="NoSpacing"/>
              <w:rPr>
                <w:rFonts w:ascii="Arial" w:hAnsi="Arial" w:cs="Arial"/>
              </w:rPr>
            </w:pPr>
            <w:r>
              <w:rPr>
                <w:rFonts w:ascii="Arial" w:hAnsi="Arial" w:cs="Arial"/>
              </w:rPr>
              <w:t>Date: June</w:t>
            </w:r>
            <w:r>
              <w:rPr>
                <w:rFonts w:ascii="Arial" w:hAnsi="Arial" w:cs="Arial"/>
              </w:rPr>
              <w:tab/>
            </w:r>
          </w:p>
          <w:p w:rsidR="00915E2E" w:rsidRDefault="00915E2E" w:rsidP="00915E2E">
            <w:pPr>
              <w:pStyle w:val="NoSpacing"/>
              <w:rPr>
                <w:rFonts w:ascii="Arial" w:hAnsi="Arial" w:cs="Arial"/>
              </w:rPr>
            </w:pPr>
            <w:r>
              <w:rPr>
                <w:rFonts w:ascii="Arial" w:hAnsi="Arial" w:cs="Arial"/>
              </w:rPr>
              <w:t>Topics: CSS, HTML, Java Scripting</w:t>
            </w:r>
          </w:p>
          <w:p w:rsidR="00915E2E" w:rsidRDefault="00915E2E" w:rsidP="00915E2E">
            <w:pPr>
              <w:pStyle w:val="NoSpacing"/>
              <w:rPr>
                <w:rFonts w:ascii="Arial" w:hAnsi="Arial" w:cs="Arial"/>
              </w:rPr>
            </w:pPr>
            <w:r>
              <w:rPr>
                <w:rFonts w:ascii="Arial" w:hAnsi="Arial" w:cs="Arial"/>
              </w:rPr>
              <w:t>Format: Bite-Size / Intermediate</w:t>
            </w:r>
          </w:p>
          <w:p w:rsidR="00915E2E" w:rsidRDefault="00915E2E" w:rsidP="00915E2E">
            <w:pPr>
              <w:pStyle w:val="NoSpacing"/>
              <w:rPr>
                <w:rFonts w:ascii="Arial" w:hAnsi="Arial" w:cs="Arial"/>
                <w:b/>
              </w:rPr>
            </w:pPr>
          </w:p>
          <w:p w:rsidR="00915E2E" w:rsidRPr="0064629F" w:rsidRDefault="00915E2E" w:rsidP="00915E2E">
            <w:pPr>
              <w:pStyle w:val="NoSpacing"/>
              <w:rPr>
                <w:rFonts w:ascii="Arial" w:hAnsi="Arial" w:cs="Arial"/>
              </w:rPr>
            </w:pPr>
            <w:r w:rsidRPr="0064629F">
              <w:rPr>
                <w:rFonts w:ascii="Arial" w:hAnsi="Arial" w:cs="Arial"/>
              </w:rPr>
              <w:t>ACTION: Siobhan/Jenny - Ask library systems staff for recommendations</w:t>
            </w:r>
          </w:p>
          <w:p w:rsidR="00915E2E" w:rsidRPr="0064629F" w:rsidRDefault="00915E2E" w:rsidP="00915E2E">
            <w:pPr>
              <w:pStyle w:val="NoSpacing"/>
              <w:rPr>
                <w:rFonts w:ascii="Arial" w:hAnsi="Arial" w:cs="Arial"/>
              </w:rPr>
            </w:pPr>
          </w:p>
          <w:p w:rsidR="00915E2E" w:rsidRPr="0064629F" w:rsidRDefault="00915E2E" w:rsidP="00915E2E">
            <w:pPr>
              <w:pStyle w:val="NoSpacing"/>
              <w:rPr>
                <w:rFonts w:ascii="Arial" w:hAnsi="Arial" w:cs="Arial"/>
              </w:rPr>
            </w:pPr>
            <w:r w:rsidRPr="0064629F">
              <w:rPr>
                <w:rFonts w:ascii="Arial" w:hAnsi="Arial" w:cs="Arial"/>
              </w:rPr>
              <w:t xml:space="preserve">ACTION: </w:t>
            </w:r>
            <w:proofErr w:type="spellStart"/>
            <w:r w:rsidRPr="0064629F">
              <w:rPr>
                <w:rFonts w:ascii="Arial" w:hAnsi="Arial" w:cs="Arial"/>
              </w:rPr>
              <w:t>Aidin</w:t>
            </w:r>
            <w:proofErr w:type="spellEnd"/>
            <w:r w:rsidRPr="0064629F">
              <w:rPr>
                <w:rFonts w:ascii="Arial" w:hAnsi="Arial" w:cs="Arial"/>
              </w:rPr>
              <w:t xml:space="preserve"> - Ask the Systems Librarian Group (Margaret Waldron) for suggestions</w:t>
            </w:r>
          </w:p>
          <w:p w:rsidR="00915E2E" w:rsidRPr="0064629F" w:rsidRDefault="00915E2E" w:rsidP="00915E2E">
            <w:pPr>
              <w:pStyle w:val="NoSpacing"/>
              <w:rPr>
                <w:rFonts w:ascii="Arial" w:hAnsi="Arial" w:cs="Arial"/>
              </w:rPr>
            </w:pPr>
          </w:p>
          <w:p w:rsidR="00915E2E" w:rsidRDefault="00915E2E" w:rsidP="00915E2E">
            <w:pPr>
              <w:pStyle w:val="NoSpacing"/>
              <w:rPr>
                <w:rFonts w:ascii="Arial" w:hAnsi="Arial" w:cs="Arial"/>
              </w:rPr>
            </w:pPr>
            <w:r w:rsidRPr="0064629F">
              <w:rPr>
                <w:rFonts w:ascii="Arial" w:hAnsi="Arial" w:cs="Arial"/>
              </w:rPr>
              <w:t>ACTION</w:t>
            </w:r>
            <w:r>
              <w:rPr>
                <w:rFonts w:ascii="Arial" w:hAnsi="Arial" w:cs="Arial"/>
                <w:b/>
              </w:rPr>
              <w:t xml:space="preserve">: </w:t>
            </w:r>
            <w:r>
              <w:rPr>
                <w:rFonts w:ascii="Arial" w:hAnsi="Arial" w:cs="Arial"/>
              </w:rPr>
              <w:t>Feedback Form - Use the feedback seminar form to garner interest in a programming workshop. (Highlight Form in seminar intro)</w:t>
            </w:r>
          </w:p>
          <w:p w:rsidR="00915E2E" w:rsidRDefault="00915E2E" w:rsidP="00915E2E">
            <w:pPr>
              <w:pStyle w:val="NoSpacing"/>
              <w:ind w:firstLine="720"/>
              <w:rPr>
                <w:rFonts w:ascii="Arial" w:hAnsi="Arial" w:cs="Arial"/>
              </w:rPr>
            </w:pPr>
          </w:p>
          <w:p w:rsidR="00915E2E" w:rsidRPr="00915E2E" w:rsidRDefault="00915E2E" w:rsidP="00915E2E">
            <w:pPr>
              <w:pStyle w:val="NoSpacing"/>
              <w:numPr>
                <w:ilvl w:val="0"/>
                <w:numId w:val="23"/>
              </w:numPr>
              <w:rPr>
                <w:rFonts w:ascii="Arial" w:hAnsi="Arial" w:cs="Arial"/>
                <w:b/>
              </w:rPr>
            </w:pPr>
            <w:r w:rsidRPr="00915E2E">
              <w:rPr>
                <w:rFonts w:ascii="Arial" w:hAnsi="Arial" w:cs="Arial"/>
                <w:b/>
              </w:rPr>
              <w:t>Digital Marketing</w:t>
            </w:r>
          </w:p>
          <w:p w:rsidR="00915E2E" w:rsidRDefault="00915E2E" w:rsidP="00915E2E">
            <w:pPr>
              <w:pStyle w:val="NoSpacing"/>
              <w:ind w:left="720"/>
              <w:rPr>
                <w:rFonts w:ascii="Arial" w:hAnsi="Arial" w:cs="Arial"/>
              </w:rPr>
            </w:pPr>
          </w:p>
          <w:p w:rsidR="00EB5E6D" w:rsidRDefault="00915E2E" w:rsidP="00915E2E">
            <w:pPr>
              <w:pStyle w:val="NoSpacing"/>
              <w:rPr>
                <w:rFonts w:ascii="Arial" w:hAnsi="Arial" w:cs="Arial"/>
              </w:rPr>
            </w:pPr>
            <w:proofErr w:type="spellStart"/>
            <w:r>
              <w:rPr>
                <w:rFonts w:ascii="Arial" w:hAnsi="Arial" w:cs="Arial"/>
              </w:rPr>
              <w:t>Sugg</w:t>
            </w:r>
            <w:proofErr w:type="spellEnd"/>
            <w:r>
              <w:rPr>
                <w:rFonts w:ascii="Arial" w:hAnsi="Arial" w:cs="Arial"/>
              </w:rPr>
              <w:t xml:space="preserve">. Speakers: </w:t>
            </w:r>
          </w:p>
          <w:p w:rsidR="00EB5E6D" w:rsidRDefault="00915E2E" w:rsidP="00915E2E">
            <w:pPr>
              <w:pStyle w:val="NoSpacing"/>
              <w:rPr>
                <w:rFonts w:ascii="Arial" w:hAnsi="Arial" w:cs="Arial"/>
              </w:rPr>
            </w:pPr>
            <w:r>
              <w:rPr>
                <w:rFonts w:ascii="Arial" w:hAnsi="Arial" w:cs="Arial"/>
              </w:rPr>
              <w:t xml:space="preserve">Glenn </w:t>
            </w:r>
            <w:proofErr w:type="spellStart"/>
            <w:r>
              <w:rPr>
                <w:rFonts w:ascii="Arial" w:hAnsi="Arial" w:cs="Arial"/>
              </w:rPr>
              <w:t>Metha</w:t>
            </w:r>
            <w:proofErr w:type="spellEnd"/>
            <w:r>
              <w:rPr>
                <w:rFonts w:ascii="Arial" w:hAnsi="Arial" w:cs="Arial"/>
              </w:rPr>
              <w:t xml:space="preserve">        </w:t>
            </w:r>
          </w:p>
          <w:p w:rsidR="00915E2E" w:rsidRDefault="00915E2E" w:rsidP="00915E2E">
            <w:pPr>
              <w:pStyle w:val="NoSpacing"/>
              <w:rPr>
                <w:rFonts w:ascii="Arial" w:hAnsi="Arial" w:cs="Arial"/>
              </w:rPr>
            </w:pPr>
            <w:r>
              <w:rPr>
                <w:rFonts w:ascii="Arial" w:hAnsi="Arial" w:cs="Arial"/>
              </w:rPr>
              <w:t>Roy Murray</w:t>
            </w:r>
          </w:p>
          <w:p w:rsidR="00EB5E6D" w:rsidRDefault="00EB5E6D" w:rsidP="00915E2E">
            <w:pPr>
              <w:pStyle w:val="NoSpacing"/>
              <w:rPr>
                <w:rFonts w:ascii="Arial" w:hAnsi="Arial" w:cs="Arial"/>
              </w:rPr>
            </w:pPr>
          </w:p>
          <w:p w:rsidR="00915E2E" w:rsidRDefault="00EB5E6D" w:rsidP="00915E2E">
            <w:pPr>
              <w:pStyle w:val="NoSpacing"/>
              <w:rPr>
                <w:rFonts w:ascii="Arial" w:hAnsi="Arial" w:cs="Arial"/>
              </w:rPr>
            </w:pPr>
            <w:r>
              <w:rPr>
                <w:rFonts w:ascii="Arial" w:hAnsi="Arial" w:cs="Arial"/>
              </w:rPr>
              <w:t xml:space="preserve">Format: </w:t>
            </w:r>
            <w:r w:rsidR="00915E2E">
              <w:rPr>
                <w:rFonts w:ascii="Arial" w:hAnsi="Arial" w:cs="Arial"/>
              </w:rPr>
              <w:t>Webinar?</w:t>
            </w:r>
          </w:p>
          <w:p w:rsidR="00915E2E" w:rsidRDefault="00915E2E" w:rsidP="00915E2E">
            <w:pPr>
              <w:spacing w:after="0" w:line="240" w:lineRule="auto"/>
              <w:rPr>
                <w:rFonts w:ascii="Arial" w:hAnsi="Arial" w:cs="Arial"/>
                <w:b/>
              </w:rPr>
            </w:pPr>
          </w:p>
          <w:p w:rsidR="007C6A82" w:rsidRPr="00915E2E" w:rsidRDefault="00915E2E" w:rsidP="00915E2E">
            <w:pPr>
              <w:spacing w:after="0" w:line="240" w:lineRule="auto"/>
              <w:rPr>
                <w:rFonts w:ascii="Arial" w:hAnsi="Arial" w:cs="Arial"/>
                <w:lang w:eastAsia="en-GB"/>
              </w:rPr>
            </w:pPr>
            <w:r w:rsidRPr="00915E2E">
              <w:rPr>
                <w:rFonts w:ascii="Arial" w:hAnsi="Arial" w:cs="Arial"/>
                <w:b/>
              </w:rPr>
              <w:t>ACTION</w:t>
            </w:r>
            <w:r w:rsidR="00EB5E6D">
              <w:rPr>
                <w:rFonts w:ascii="Arial" w:hAnsi="Arial" w:cs="Arial"/>
              </w:rPr>
              <w:t>: Siobhan/Michelle -</w:t>
            </w:r>
            <w:r w:rsidRPr="00915E2E">
              <w:rPr>
                <w:rFonts w:ascii="Arial" w:hAnsi="Arial" w:cs="Arial"/>
              </w:rPr>
              <w:t xml:space="preserve"> Put together a proposal</w:t>
            </w:r>
          </w:p>
          <w:p w:rsidR="007C6A82" w:rsidRPr="00790D61" w:rsidRDefault="007C6A82" w:rsidP="007C6A82">
            <w:pPr>
              <w:pStyle w:val="ListParagraph"/>
              <w:spacing w:after="0" w:line="240" w:lineRule="auto"/>
              <w:ind w:left="360"/>
              <w:rPr>
                <w:rFonts w:ascii="Arial" w:hAnsi="Arial" w:cs="Arial"/>
                <w:lang w:eastAsia="en-GB"/>
              </w:rPr>
            </w:pPr>
          </w:p>
        </w:tc>
        <w:bookmarkStart w:id="0" w:name="_GoBack"/>
        <w:bookmarkEnd w:id="0"/>
      </w:tr>
      <w:tr w:rsidR="005947F3" w:rsidRPr="00FF1542" w:rsidTr="00D94C49">
        <w:tc>
          <w:tcPr>
            <w:tcW w:w="2057" w:type="dxa"/>
            <w:tcBorders>
              <w:top w:val="single" w:sz="4" w:space="0" w:color="auto"/>
            </w:tcBorders>
            <w:shd w:val="clear" w:color="auto" w:fill="D9D9D9"/>
          </w:tcPr>
          <w:p w:rsidR="005947F3" w:rsidRPr="00FF1542" w:rsidRDefault="00EB5E6D" w:rsidP="00D94C49">
            <w:pPr>
              <w:spacing w:after="0" w:line="240" w:lineRule="auto"/>
              <w:rPr>
                <w:rFonts w:ascii="Arial" w:eastAsia="SimSun" w:hAnsi="Arial" w:cs="Arial"/>
                <w:b/>
                <w:bCs/>
                <w:lang w:eastAsia="en-IE"/>
              </w:rPr>
            </w:pPr>
            <w:r w:rsidRPr="00E006AF">
              <w:rPr>
                <w:rFonts w:ascii="Arial" w:hAnsi="Arial" w:cs="Arial"/>
                <w:b/>
              </w:rPr>
              <w:t>AGM</w:t>
            </w:r>
          </w:p>
        </w:tc>
        <w:tc>
          <w:tcPr>
            <w:tcW w:w="6471" w:type="dxa"/>
            <w:tcBorders>
              <w:top w:val="single" w:sz="4" w:space="0" w:color="auto"/>
            </w:tcBorders>
            <w:shd w:val="clear" w:color="auto" w:fill="D9D9D9"/>
          </w:tcPr>
          <w:p w:rsidR="005947F3" w:rsidRPr="00790D61" w:rsidRDefault="005947F3" w:rsidP="00790D61">
            <w:pPr>
              <w:rPr>
                <w:rFonts w:ascii="Arial" w:hAnsi="Arial" w:cs="Arial"/>
                <w:lang w:eastAsia="en-GB"/>
              </w:rPr>
            </w:pPr>
          </w:p>
        </w:tc>
      </w:tr>
      <w:tr w:rsidR="005947F3" w:rsidRPr="00FF1542" w:rsidTr="00D94C49">
        <w:tc>
          <w:tcPr>
            <w:tcW w:w="2057" w:type="dxa"/>
            <w:tcBorders>
              <w:top w:val="single" w:sz="4" w:space="0" w:color="auto"/>
            </w:tcBorders>
          </w:tcPr>
          <w:p w:rsidR="005947F3" w:rsidRPr="00FF1542" w:rsidRDefault="005947F3" w:rsidP="00D94C49">
            <w:pPr>
              <w:spacing w:after="0" w:line="240" w:lineRule="auto"/>
              <w:rPr>
                <w:rFonts w:ascii="Arial" w:eastAsia="SimSun" w:hAnsi="Arial" w:cs="Arial"/>
                <w:b/>
                <w:bCs/>
                <w:lang w:eastAsia="en-IE"/>
              </w:rPr>
            </w:pPr>
          </w:p>
        </w:tc>
        <w:tc>
          <w:tcPr>
            <w:tcW w:w="6471" w:type="dxa"/>
            <w:tcBorders>
              <w:top w:val="single" w:sz="4" w:space="0" w:color="auto"/>
            </w:tcBorders>
          </w:tcPr>
          <w:p w:rsidR="00EB5E6D" w:rsidRPr="00EB5E6D" w:rsidRDefault="00EB5E6D" w:rsidP="00EB5E6D">
            <w:pPr>
              <w:pStyle w:val="NoSpacing"/>
              <w:numPr>
                <w:ilvl w:val="0"/>
                <w:numId w:val="22"/>
              </w:numPr>
              <w:rPr>
                <w:rFonts w:ascii="Arial" w:hAnsi="Arial" w:cs="Arial"/>
                <w:b/>
              </w:rPr>
            </w:pPr>
            <w:r w:rsidRPr="00EB5E6D">
              <w:rPr>
                <w:rFonts w:ascii="Arial" w:hAnsi="Arial" w:cs="Arial"/>
                <w:b/>
              </w:rPr>
              <w:t>Constitution</w:t>
            </w:r>
          </w:p>
          <w:p w:rsidR="00EB5E6D" w:rsidRDefault="00EB5E6D" w:rsidP="00EB5E6D">
            <w:pPr>
              <w:pStyle w:val="NoSpacing"/>
              <w:rPr>
                <w:rFonts w:ascii="Arial" w:hAnsi="Arial" w:cs="Arial"/>
              </w:rPr>
            </w:pPr>
          </w:p>
          <w:p w:rsidR="00EB5E6D" w:rsidRDefault="00EB5E6D" w:rsidP="00EB5E6D">
            <w:pPr>
              <w:pStyle w:val="NoSpacing"/>
              <w:rPr>
                <w:rFonts w:ascii="Arial" w:hAnsi="Arial" w:cs="Arial"/>
              </w:rPr>
            </w:pPr>
            <w:r>
              <w:rPr>
                <w:rFonts w:ascii="Arial" w:hAnsi="Arial" w:cs="Arial"/>
              </w:rPr>
              <w:t>Proposed Change:</w:t>
            </w:r>
            <w:r>
              <w:rPr>
                <w:rFonts w:ascii="Arial" w:hAnsi="Arial" w:cs="Arial"/>
              </w:rPr>
              <w:tab/>
              <w:t>Add ‘</w:t>
            </w:r>
            <w:r w:rsidRPr="00E006AF">
              <w:rPr>
                <w:rFonts w:ascii="Arial" w:hAnsi="Arial" w:cs="Arial"/>
                <w:i/>
              </w:rPr>
              <w:t>and any third level institution</w:t>
            </w:r>
            <w:r>
              <w:rPr>
                <w:rFonts w:ascii="Arial" w:hAnsi="Arial" w:cs="Arial"/>
              </w:rPr>
              <w:t>’ to ‘</w:t>
            </w:r>
            <w:r w:rsidRPr="00E006AF">
              <w:rPr>
                <w:rFonts w:ascii="Arial" w:hAnsi="Arial" w:cs="Arial"/>
                <w:i/>
              </w:rPr>
              <w:t xml:space="preserve">Eligibility to join LIR is open to all </w:t>
            </w:r>
            <w:proofErr w:type="spellStart"/>
            <w:r w:rsidRPr="00E006AF">
              <w:rPr>
                <w:rFonts w:ascii="Arial" w:hAnsi="Arial" w:cs="Arial"/>
                <w:i/>
              </w:rPr>
              <w:t>HEAnet</w:t>
            </w:r>
            <w:proofErr w:type="spellEnd"/>
            <w:r w:rsidRPr="00E006AF">
              <w:rPr>
                <w:rFonts w:ascii="Arial" w:hAnsi="Arial" w:cs="Arial"/>
                <w:i/>
              </w:rPr>
              <w:t xml:space="preserve"> member institutions</w:t>
            </w:r>
            <w:r>
              <w:rPr>
                <w:rFonts w:ascii="Arial" w:hAnsi="Arial" w:cs="Arial"/>
              </w:rPr>
              <w:t>’ under LIR MEMBERSHIP</w:t>
            </w:r>
          </w:p>
          <w:p w:rsidR="00EB5E6D" w:rsidRDefault="00EB5E6D" w:rsidP="00EB5E6D">
            <w:pPr>
              <w:pStyle w:val="NoSpacing"/>
              <w:rPr>
                <w:rFonts w:ascii="Arial" w:hAnsi="Arial" w:cs="Arial"/>
              </w:rPr>
            </w:pPr>
          </w:p>
          <w:p w:rsidR="00EB5E6D" w:rsidRDefault="00EB5E6D" w:rsidP="00EB5E6D">
            <w:pPr>
              <w:pStyle w:val="NoSpacing"/>
              <w:rPr>
                <w:rFonts w:ascii="Arial" w:hAnsi="Arial" w:cs="Arial"/>
              </w:rPr>
            </w:pPr>
            <w:r>
              <w:rPr>
                <w:rFonts w:ascii="Arial" w:hAnsi="Arial" w:cs="Arial"/>
              </w:rPr>
              <w:t>Proposed Change:</w:t>
            </w:r>
            <w:r>
              <w:rPr>
                <w:rFonts w:ascii="Arial" w:hAnsi="Arial" w:cs="Arial"/>
              </w:rPr>
              <w:tab/>
              <w:t>Add ‘</w:t>
            </w:r>
            <w:r w:rsidRPr="00E006AF">
              <w:rPr>
                <w:rFonts w:ascii="Arial" w:hAnsi="Arial" w:cs="Arial"/>
                <w:i/>
              </w:rPr>
              <w:t>and its subsidiaries</w:t>
            </w:r>
            <w:r>
              <w:rPr>
                <w:rFonts w:ascii="Arial" w:hAnsi="Arial" w:cs="Arial"/>
              </w:rPr>
              <w:t>’ to ‘</w:t>
            </w:r>
            <w:r w:rsidRPr="00E006AF">
              <w:rPr>
                <w:rFonts w:ascii="Arial" w:hAnsi="Arial" w:cs="Arial"/>
                <w:i/>
              </w:rPr>
              <w:t xml:space="preserve">These will include nominated members from </w:t>
            </w:r>
            <w:proofErr w:type="spellStart"/>
            <w:r w:rsidRPr="00E006AF">
              <w:rPr>
                <w:rFonts w:ascii="Arial" w:hAnsi="Arial" w:cs="Arial"/>
                <w:i/>
              </w:rPr>
              <w:t>HEAnet</w:t>
            </w:r>
            <w:proofErr w:type="spellEnd"/>
            <w:r>
              <w:rPr>
                <w:rFonts w:ascii="Arial" w:hAnsi="Arial" w:cs="Arial"/>
              </w:rPr>
              <w:t>’ under COMMITTEE</w:t>
            </w:r>
          </w:p>
          <w:p w:rsidR="00EB5E6D" w:rsidRDefault="00EB5E6D" w:rsidP="00EB5E6D">
            <w:pPr>
              <w:pStyle w:val="NoSpacing"/>
              <w:ind w:left="2880" w:hanging="2160"/>
              <w:rPr>
                <w:rFonts w:ascii="Arial" w:hAnsi="Arial" w:cs="Arial"/>
              </w:rPr>
            </w:pPr>
          </w:p>
          <w:p w:rsidR="00EB5E6D" w:rsidRDefault="00EB5E6D" w:rsidP="00EB5E6D">
            <w:pPr>
              <w:pStyle w:val="NoSpacing"/>
              <w:rPr>
                <w:rFonts w:ascii="Arial" w:hAnsi="Arial" w:cs="Arial"/>
              </w:rPr>
            </w:pPr>
            <w:r>
              <w:rPr>
                <w:rFonts w:ascii="Arial" w:hAnsi="Arial" w:cs="Arial"/>
              </w:rPr>
              <w:t xml:space="preserve">Create an ‘associate membership’ for those Third Level Institutions not members of the </w:t>
            </w:r>
            <w:proofErr w:type="spellStart"/>
            <w:r>
              <w:rPr>
                <w:rFonts w:ascii="Arial" w:hAnsi="Arial" w:cs="Arial"/>
              </w:rPr>
              <w:t>HEAnet</w:t>
            </w:r>
            <w:proofErr w:type="spellEnd"/>
          </w:p>
          <w:p w:rsidR="00EB5E6D" w:rsidRDefault="00EB5E6D" w:rsidP="00EB5E6D">
            <w:pPr>
              <w:pStyle w:val="NoSpacing"/>
              <w:rPr>
                <w:rFonts w:ascii="Arial" w:hAnsi="Arial" w:cs="Arial"/>
              </w:rPr>
            </w:pPr>
            <w:r>
              <w:rPr>
                <w:rFonts w:ascii="Arial" w:hAnsi="Arial" w:cs="Arial"/>
              </w:rPr>
              <w:tab/>
            </w:r>
          </w:p>
          <w:p w:rsidR="00EB5E6D" w:rsidRDefault="00EB5E6D" w:rsidP="00EB5E6D">
            <w:pPr>
              <w:pStyle w:val="NoSpacing"/>
              <w:numPr>
                <w:ilvl w:val="0"/>
                <w:numId w:val="22"/>
              </w:numPr>
              <w:rPr>
                <w:rFonts w:ascii="Arial" w:hAnsi="Arial" w:cs="Arial"/>
              </w:rPr>
            </w:pPr>
            <w:r w:rsidRPr="00EB5E6D">
              <w:rPr>
                <w:rFonts w:ascii="Arial" w:hAnsi="Arial" w:cs="Arial"/>
                <w:b/>
              </w:rPr>
              <w:t>New Committee Members</w:t>
            </w:r>
            <w:r>
              <w:rPr>
                <w:rFonts w:ascii="Arial" w:hAnsi="Arial" w:cs="Arial"/>
              </w:rPr>
              <w:t xml:space="preserve"> (post AGM)</w:t>
            </w:r>
          </w:p>
          <w:p w:rsidR="00EB5E6D" w:rsidRDefault="00EB5E6D" w:rsidP="00EB5E6D">
            <w:pPr>
              <w:pStyle w:val="NoSpacing"/>
              <w:ind w:left="720"/>
              <w:rPr>
                <w:rFonts w:ascii="Arial" w:hAnsi="Arial" w:cs="Arial"/>
              </w:rPr>
            </w:pPr>
          </w:p>
          <w:p w:rsidR="00EB5E6D" w:rsidRDefault="00EB5E6D" w:rsidP="00EB5E6D">
            <w:pPr>
              <w:pStyle w:val="NoSpacing"/>
              <w:rPr>
                <w:rFonts w:ascii="Arial" w:hAnsi="Arial" w:cs="Arial"/>
              </w:rPr>
            </w:pPr>
            <w:r>
              <w:rPr>
                <w:rFonts w:ascii="Arial" w:hAnsi="Arial" w:cs="Arial"/>
              </w:rPr>
              <w:t xml:space="preserve">Gerald Kavanagh to replace </w:t>
            </w:r>
            <w:proofErr w:type="spellStart"/>
            <w:r>
              <w:rPr>
                <w:rFonts w:ascii="Arial" w:hAnsi="Arial" w:cs="Arial"/>
                <w:lang w:eastAsia="en-GB"/>
              </w:rPr>
              <w:t>Aidin</w:t>
            </w:r>
            <w:proofErr w:type="spellEnd"/>
            <w:r>
              <w:rPr>
                <w:rFonts w:ascii="Arial" w:hAnsi="Arial" w:cs="Arial"/>
                <w:lang w:eastAsia="en-GB"/>
              </w:rPr>
              <w:t xml:space="preserve"> O’Sullivan</w:t>
            </w:r>
            <w:r>
              <w:rPr>
                <w:rFonts w:ascii="Arial" w:hAnsi="Arial" w:cs="Arial"/>
              </w:rPr>
              <w:t>.</w:t>
            </w:r>
          </w:p>
          <w:p w:rsidR="00EB5E6D" w:rsidRDefault="00EB5E6D" w:rsidP="00EB5E6D">
            <w:pPr>
              <w:pStyle w:val="NoSpacing"/>
              <w:ind w:left="720"/>
              <w:rPr>
                <w:rFonts w:ascii="Arial" w:hAnsi="Arial" w:cs="Arial"/>
              </w:rPr>
            </w:pPr>
          </w:p>
          <w:p w:rsidR="00EB5E6D" w:rsidRDefault="00EB5E6D" w:rsidP="00EB5E6D">
            <w:pPr>
              <w:pStyle w:val="NoSpacing"/>
              <w:rPr>
                <w:rFonts w:ascii="Arial" w:hAnsi="Arial" w:cs="Arial"/>
              </w:rPr>
            </w:pPr>
            <w:r>
              <w:rPr>
                <w:rFonts w:ascii="Arial" w:hAnsi="Arial" w:cs="Arial"/>
              </w:rPr>
              <w:t xml:space="preserve">David Kane to replace Simon </w:t>
            </w:r>
            <w:r>
              <w:rPr>
                <w:rFonts w:ascii="Arial" w:hAnsi="Arial" w:cs="Arial"/>
                <w:lang w:eastAsia="en-GB"/>
              </w:rPr>
              <w:t>Perry.</w:t>
            </w:r>
          </w:p>
          <w:p w:rsidR="003B4487" w:rsidRPr="003B4487" w:rsidRDefault="003B4487" w:rsidP="003B4487">
            <w:pPr>
              <w:rPr>
                <w:rFonts w:ascii="Arial" w:hAnsi="Arial" w:cs="Arial"/>
                <w:lang w:eastAsia="en-GB"/>
              </w:rPr>
            </w:pPr>
          </w:p>
        </w:tc>
      </w:tr>
      <w:tr w:rsidR="00BC7C36" w:rsidRPr="00C1462F" w:rsidTr="00EB5E6D">
        <w:trPr>
          <w:trHeight w:val="381"/>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7C36" w:rsidRDefault="00BC7C36" w:rsidP="00BC7C36">
            <w:pPr>
              <w:pStyle w:val="NoSpacing"/>
              <w:rPr>
                <w:rFonts w:ascii="Arial" w:hAnsi="Arial" w:cs="Arial"/>
                <w:b/>
              </w:rPr>
            </w:pPr>
            <w:proofErr w:type="spellStart"/>
            <w:r w:rsidRPr="00E75B8D">
              <w:rPr>
                <w:rFonts w:ascii="Arial" w:hAnsi="Arial" w:cs="Arial"/>
                <w:b/>
              </w:rPr>
              <w:lastRenderedPageBreak/>
              <w:t>HEAnet</w:t>
            </w:r>
            <w:proofErr w:type="spellEnd"/>
            <w:r w:rsidRPr="00E75B8D">
              <w:rPr>
                <w:rFonts w:ascii="Arial" w:hAnsi="Arial" w:cs="Arial"/>
                <w:b/>
              </w:rPr>
              <w:t xml:space="preserve"> Update</w:t>
            </w:r>
          </w:p>
          <w:p w:rsidR="00BC7C36" w:rsidRDefault="00BC7C36" w:rsidP="007654D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C7C36" w:rsidRPr="00C1462F" w:rsidRDefault="00BC7C36" w:rsidP="007654DF">
            <w:pPr>
              <w:spacing w:after="0" w:line="240" w:lineRule="auto"/>
              <w:rPr>
                <w:rFonts w:ascii="Arial" w:eastAsia="SimSun" w:hAnsi="Arial" w:cs="Arial"/>
                <w:lang w:eastAsia="en-GB"/>
              </w:rPr>
            </w:pPr>
          </w:p>
        </w:tc>
      </w:tr>
      <w:tr w:rsidR="00BC7C36" w:rsidRPr="00C1462F" w:rsidTr="0064629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tcPr>
          <w:p w:rsidR="00BC7C36" w:rsidRPr="00FF1542" w:rsidRDefault="00BC7C36" w:rsidP="0064629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FFFFFF" w:themeFill="background1"/>
          </w:tcPr>
          <w:p w:rsidR="00BC7C36" w:rsidRPr="00E75B8D" w:rsidRDefault="00BC7C36" w:rsidP="00BC7C36">
            <w:pPr>
              <w:pStyle w:val="NoSpacing"/>
              <w:rPr>
                <w:rFonts w:ascii="Arial" w:hAnsi="Arial" w:cs="Arial"/>
              </w:rPr>
            </w:pPr>
            <w:r>
              <w:rPr>
                <w:rFonts w:ascii="Arial" w:hAnsi="Arial" w:cs="Arial"/>
              </w:rPr>
              <w:t xml:space="preserve">Library strand confirmed for next </w:t>
            </w:r>
            <w:proofErr w:type="spellStart"/>
            <w:r>
              <w:rPr>
                <w:rFonts w:ascii="Arial" w:hAnsi="Arial" w:cs="Arial"/>
              </w:rPr>
              <w:t>HEAnet</w:t>
            </w:r>
            <w:proofErr w:type="spellEnd"/>
            <w:r>
              <w:rPr>
                <w:rFonts w:ascii="Arial" w:hAnsi="Arial" w:cs="Arial"/>
              </w:rPr>
              <w:t xml:space="preserve"> conference.</w:t>
            </w:r>
          </w:p>
          <w:p w:rsidR="00BC7C36" w:rsidRPr="00BC7C36" w:rsidRDefault="00BC7C36" w:rsidP="0064629F">
            <w:pPr>
              <w:spacing w:after="0" w:line="240" w:lineRule="auto"/>
              <w:rPr>
                <w:rFonts w:ascii="Arial" w:eastAsia="SimSun" w:hAnsi="Arial" w:cs="Arial"/>
                <w:lang w:eastAsia="en-GB"/>
              </w:rPr>
            </w:pPr>
          </w:p>
        </w:tc>
      </w:tr>
      <w:tr w:rsidR="007654DF" w:rsidRPr="00C1462F" w:rsidTr="00EB5E6D">
        <w:trPr>
          <w:trHeight w:val="381"/>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FF1542" w:rsidRDefault="003644AF" w:rsidP="007654DF">
            <w:pPr>
              <w:spacing w:after="0" w:line="240" w:lineRule="auto"/>
              <w:rPr>
                <w:rFonts w:ascii="Arial" w:eastAsia="SimSun" w:hAnsi="Arial" w:cs="Arial"/>
                <w:b/>
                <w:bCs/>
                <w:lang w:eastAsia="en-IE"/>
              </w:rPr>
            </w:pPr>
            <w:r>
              <w:rPr>
                <w:rFonts w:ascii="Arial" w:eastAsia="SimSun" w:hAnsi="Arial" w:cs="Arial"/>
                <w:b/>
                <w:bCs/>
                <w:lang w:eastAsia="en-IE"/>
              </w:rPr>
              <w:t>Next meeting</w:t>
            </w:r>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C1462F" w:rsidRDefault="007654DF" w:rsidP="007654DF">
            <w:pPr>
              <w:spacing w:after="0" w:line="240" w:lineRule="auto"/>
              <w:rPr>
                <w:rFonts w:ascii="Arial" w:eastAsia="SimSun" w:hAnsi="Arial" w:cs="Arial"/>
                <w:lang w:eastAsia="en-GB"/>
              </w:rPr>
            </w:pPr>
          </w:p>
        </w:tc>
      </w:tr>
      <w:tr w:rsidR="007654DF" w:rsidRPr="00C1462F"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FFFFFF" w:themeFill="background1"/>
          </w:tcPr>
          <w:p w:rsidR="007654DF" w:rsidRPr="00FF1542" w:rsidRDefault="007654DF" w:rsidP="007654D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FFFFFF" w:themeFill="background1"/>
          </w:tcPr>
          <w:p w:rsidR="007654DF" w:rsidRPr="00BC7C36" w:rsidRDefault="00EB5E6D" w:rsidP="007654DF">
            <w:pPr>
              <w:spacing w:after="0" w:line="240" w:lineRule="auto"/>
              <w:rPr>
                <w:rFonts w:ascii="Arial" w:eastAsia="SimSun" w:hAnsi="Arial" w:cs="Arial"/>
                <w:lang w:eastAsia="en-GB"/>
              </w:rPr>
            </w:pPr>
            <w:r w:rsidRPr="00BC7C36">
              <w:rPr>
                <w:rFonts w:ascii="Arial" w:eastAsia="SimSun" w:hAnsi="Arial" w:cs="Arial"/>
                <w:lang w:eastAsia="en-GB"/>
              </w:rPr>
              <w:t>AGM:</w:t>
            </w:r>
          </w:p>
          <w:p w:rsidR="00EB5E6D" w:rsidRPr="00BC7C36" w:rsidRDefault="00EB5E6D" w:rsidP="007654DF">
            <w:pPr>
              <w:spacing w:after="0" w:line="240" w:lineRule="auto"/>
              <w:rPr>
                <w:rFonts w:ascii="Arial" w:eastAsia="SimSun" w:hAnsi="Arial" w:cs="Arial"/>
                <w:lang w:eastAsia="en-GB"/>
              </w:rPr>
            </w:pPr>
            <w:r w:rsidRPr="00BC7C36">
              <w:rPr>
                <w:rFonts w:ascii="Arial" w:eastAsia="SimSun" w:hAnsi="Arial" w:cs="Arial"/>
                <w:lang w:eastAsia="en-GB"/>
              </w:rPr>
              <w:t>Immediately after Seminar</w:t>
            </w:r>
          </w:p>
          <w:p w:rsidR="00EB5E6D" w:rsidRPr="00C1462F" w:rsidRDefault="00EB5E6D" w:rsidP="007654DF">
            <w:pPr>
              <w:spacing w:after="0" w:line="240" w:lineRule="auto"/>
              <w:rPr>
                <w:rFonts w:ascii="Arial" w:eastAsia="SimSun" w:hAnsi="Arial" w:cs="Arial"/>
                <w:lang w:eastAsia="en-GB"/>
              </w:rPr>
            </w:pPr>
            <w:r w:rsidRPr="00BC7C36">
              <w:rPr>
                <w:rFonts w:ascii="Arial" w:eastAsia="SimSun" w:hAnsi="Arial" w:cs="Arial"/>
                <w:lang w:eastAsia="en-GB"/>
              </w:rPr>
              <w:t>30-03-15</w:t>
            </w:r>
          </w:p>
          <w:p w:rsidR="007654DF" w:rsidRPr="00C1462F" w:rsidRDefault="007654DF" w:rsidP="007654DF">
            <w:pPr>
              <w:spacing w:after="0" w:line="240" w:lineRule="auto"/>
              <w:rPr>
                <w:rFonts w:ascii="Arial" w:eastAsia="SimSun" w:hAnsi="Arial" w:cs="Arial"/>
                <w:lang w:eastAsia="en-GB"/>
              </w:rPr>
            </w:pPr>
          </w:p>
        </w:tc>
      </w:tr>
      <w:tr w:rsidR="007654DF" w:rsidRPr="00C1462F" w:rsidTr="007654DF">
        <w:trPr>
          <w:trHeight w:val="70"/>
        </w:trPr>
        <w:tc>
          <w:tcPr>
            <w:tcW w:w="2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C1462F" w:rsidRDefault="007654DF" w:rsidP="007654DF">
            <w:pPr>
              <w:spacing w:after="0" w:line="240" w:lineRule="auto"/>
              <w:rPr>
                <w:rFonts w:ascii="Arial" w:eastAsia="SimSun" w:hAnsi="Arial" w:cs="Arial"/>
                <w:b/>
                <w:bCs/>
                <w:lang w:eastAsia="en-IE"/>
              </w:rPr>
            </w:pPr>
          </w:p>
        </w:tc>
        <w:tc>
          <w:tcPr>
            <w:tcW w:w="64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54DF" w:rsidRPr="00C1462F" w:rsidRDefault="00EB5E6D" w:rsidP="007654DF">
            <w:pPr>
              <w:spacing w:after="0" w:line="240" w:lineRule="auto"/>
              <w:rPr>
                <w:rFonts w:ascii="Arial" w:eastAsia="SimSun" w:hAnsi="Arial" w:cs="Arial"/>
                <w:lang w:eastAsia="en-GB"/>
              </w:rPr>
            </w:pPr>
            <w:r>
              <w:rPr>
                <w:rFonts w:ascii="Arial" w:eastAsia="SimSun" w:hAnsi="Arial" w:cs="Arial"/>
                <w:lang w:eastAsia="en-GB"/>
              </w:rPr>
              <w:t>Meeting concluded 13:00.</w:t>
            </w:r>
          </w:p>
        </w:tc>
      </w:tr>
    </w:tbl>
    <w:p w:rsidR="000A5518" w:rsidRPr="00FF1542" w:rsidRDefault="000A5518" w:rsidP="000A5518">
      <w:pPr>
        <w:rPr>
          <w:rFonts w:ascii="Arial" w:hAnsi="Arial" w:cs="Arial"/>
        </w:rPr>
      </w:pPr>
    </w:p>
    <w:p w:rsidR="008B4005" w:rsidRDefault="008B4005"/>
    <w:sectPr w:rsidR="008B4005" w:rsidSect="00D94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51E"/>
    <w:multiLevelType w:val="hybridMultilevel"/>
    <w:tmpl w:val="857A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81F95"/>
    <w:multiLevelType w:val="hybridMultilevel"/>
    <w:tmpl w:val="C67E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E48DE"/>
    <w:multiLevelType w:val="hybridMultilevel"/>
    <w:tmpl w:val="B8DC6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0A53E34"/>
    <w:multiLevelType w:val="hybridMultilevel"/>
    <w:tmpl w:val="1120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B1F7F"/>
    <w:multiLevelType w:val="hybridMultilevel"/>
    <w:tmpl w:val="F75C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27C0B"/>
    <w:multiLevelType w:val="hybridMultilevel"/>
    <w:tmpl w:val="21F4D430"/>
    <w:lvl w:ilvl="0" w:tplc="08090001">
      <w:start w:val="1"/>
      <w:numFmt w:val="bullet"/>
      <w:lvlText w:val=""/>
      <w:lvlJc w:val="left"/>
      <w:pPr>
        <w:tabs>
          <w:tab w:val="num" w:pos="360"/>
        </w:tabs>
        <w:ind w:left="36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BD45799"/>
    <w:multiLevelType w:val="hybridMultilevel"/>
    <w:tmpl w:val="9DBA74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CDE2754"/>
    <w:multiLevelType w:val="hybridMultilevel"/>
    <w:tmpl w:val="BE622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7923EE"/>
    <w:multiLevelType w:val="hybridMultilevel"/>
    <w:tmpl w:val="D46003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8690301"/>
    <w:multiLevelType w:val="hybridMultilevel"/>
    <w:tmpl w:val="FD7E65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FDD73A4"/>
    <w:multiLevelType w:val="hybridMultilevel"/>
    <w:tmpl w:val="6C4058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89E413B"/>
    <w:multiLevelType w:val="hybridMultilevel"/>
    <w:tmpl w:val="72F6D7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C9C77D2"/>
    <w:multiLevelType w:val="hybridMultilevel"/>
    <w:tmpl w:val="04D25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627122C"/>
    <w:multiLevelType w:val="hybridMultilevel"/>
    <w:tmpl w:val="6974EBE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B6B04EC"/>
    <w:multiLevelType w:val="hybridMultilevel"/>
    <w:tmpl w:val="686ECEAA"/>
    <w:lvl w:ilvl="0" w:tplc="08090001">
      <w:start w:val="1"/>
      <w:numFmt w:val="bullet"/>
      <w:lvlText w:val=""/>
      <w:lvlJc w:val="left"/>
      <w:pPr>
        <w:tabs>
          <w:tab w:val="num" w:pos="360"/>
        </w:tabs>
        <w:ind w:left="36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4B9F507D"/>
    <w:multiLevelType w:val="hybridMultilevel"/>
    <w:tmpl w:val="A8B81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F5B2EA2"/>
    <w:multiLevelType w:val="hybridMultilevel"/>
    <w:tmpl w:val="AA6ED3F8"/>
    <w:lvl w:ilvl="0" w:tplc="368015CC">
      <w:start w:val="6"/>
      <w:numFmt w:val="bullet"/>
      <w:lvlText w:val=""/>
      <w:lvlJc w:val="left"/>
      <w:pPr>
        <w:ind w:left="720" w:hanging="360"/>
      </w:pPr>
      <w:rPr>
        <w:rFonts w:ascii="Symbol" w:eastAsia="Calibri" w:hAnsi="Symbo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99E44F3"/>
    <w:multiLevelType w:val="hybridMultilevel"/>
    <w:tmpl w:val="A99A2956"/>
    <w:lvl w:ilvl="0" w:tplc="08090001">
      <w:start w:val="1"/>
      <w:numFmt w:val="bullet"/>
      <w:lvlText w:val=""/>
      <w:lvlJc w:val="left"/>
      <w:pPr>
        <w:tabs>
          <w:tab w:val="num" w:pos="360"/>
        </w:tabs>
        <w:ind w:left="36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9A553D7"/>
    <w:multiLevelType w:val="hybridMultilevel"/>
    <w:tmpl w:val="521C8BA4"/>
    <w:lvl w:ilvl="0" w:tplc="08090001">
      <w:start w:val="1"/>
      <w:numFmt w:val="bullet"/>
      <w:lvlText w:val=""/>
      <w:lvlJc w:val="left"/>
      <w:pPr>
        <w:tabs>
          <w:tab w:val="num" w:pos="360"/>
        </w:tabs>
        <w:ind w:left="36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B366CF9"/>
    <w:multiLevelType w:val="hybridMultilevel"/>
    <w:tmpl w:val="9E6C0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21941"/>
    <w:multiLevelType w:val="hybridMultilevel"/>
    <w:tmpl w:val="EAD6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56E75"/>
    <w:multiLevelType w:val="hybridMultilevel"/>
    <w:tmpl w:val="C15699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B8E5CD7"/>
    <w:multiLevelType w:val="hybridMultilevel"/>
    <w:tmpl w:val="B7D0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8"/>
  </w:num>
  <w:num w:numId="4">
    <w:abstractNumId w:val="5"/>
  </w:num>
  <w:num w:numId="5">
    <w:abstractNumId w:val="17"/>
  </w:num>
  <w:num w:numId="6">
    <w:abstractNumId w:val="6"/>
  </w:num>
  <w:num w:numId="7">
    <w:abstractNumId w:val="10"/>
  </w:num>
  <w:num w:numId="8">
    <w:abstractNumId w:val="4"/>
  </w:num>
  <w:num w:numId="9">
    <w:abstractNumId w:val="20"/>
  </w:num>
  <w:num w:numId="10">
    <w:abstractNumId w:val="19"/>
  </w:num>
  <w:num w:numId="11">
    <w:abstractNumId w:val="7"/>
  </w:num>
  <w:num w:numId="12">
    <w:abstractNumId w:val="22"/>
  </w:num>
  <w:num w:numId="13">
    <w:abstractNumId w:val="1"/>
  </w:num>
  <w:num w:numId="14">
    <w:abstractNumId w:val="0"/>
  </w:num>
  <w:num w:numId="15">
    <w:abstractNumId w:val="3"/>
  </w:num>
  <w:num w:numId="16">
    <w:abstractNumId w:val="12"/>
  </w:num>
  <w:num w:numId="17">
    <w:abstractNumId w:val="21"/>
  </w:num>
  <w:num w:numId="18">
    <w:abstractNumId w:val="11"/>
  </w:num>
  <w:num w:numId="19">
    <w:abstractNumId w:val="15"/>
  </w:num>
  <w:num w:numId="20">
    <w:abstractNumId w:val="9"/>
  </w:num>
  <w:num w:numId="21">
    <w:abstractNumId w:val="16"/>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18"/>
    <w:rsid w:val="0004402C"/>
    <w:rsid w:val="00070558"/>
    <w:rsid w:val="000A1593"/>
    <w:rsid w:val="000A5518"/>
    <w:rsid w:val="001070E7"/>
    <w:rsid w:val="0011485F"/>
    <w:rsid w:val="001340F1"/>
    <w:rsid w:val="001466E9"/>
    <w:rsid w:val="00187FA7"/>
    <w:rsid w:val="00207FEB"/>
    <w:rsid w:val="002112D2"/>
    <w:rsid w:val="0025352A"/>
    <w:rsid w:val="00287749"/>
    <w:rsid w:val="00291A44"/>
    <w:rsid w:val="002D2208"/>
    <w:rsid w:val="002E2874"/>
    <w:rsid w:val="002F1ABC"/>
    <w:rsid w:val="00317A85"/>
    <w:rsid w:val="00355870"/>
    <w:rsid w:val="003644AF"/>
    <w:rsid w:val="003B4487"/>
    <w:rsid w:val="003C7FCB"/>
    <w:rsid w:val="004840BD"/>
    <w:rsid w:val="00486D52"/>
    <w:rsid w:val="00506581"/>
    <w:rsid w:val="00563598"/>
    <w:rsid w:val="00585C4F"/>
    <w:rsid w:val="005947F3"/>
    <w:rsid w:val="005A4B35"/>
    <w:rsid w:val="005B68C6"/>
    <w:rsid w:val="0064629F"/>
    <w:rsid w:val="00655480"/>
    <w:rsid w:val="006E298B"/>
    <w:rsid w:val="006F5921"/>
    <w:rsid w:val="007654DF"/>
    <w:rsid w:val="00790D61"/>
    <w:rsid w:val="00791CF2"/>
    <w:rsid w:val="00794F1F"/>
    <w:rsid w:val="007C6A82"/>
    <w:rsid w:val="00802C55"/>
    <w:rsid w:val="00873493"/>
    <w:rsid w:val="008902C0"/>
    <w:rsid w:val="008B4005"/>
    <w:rsid w:val="00915E2E"/>
    <w:rsid w:val="00930EDD"/>
    <w:rsid w:val="00955ADA"/>
    <w:rsid w:val="009C4364"/>
    <w:rsid w:val="00A4574E"/>
    <w:rsid w:val="00A66170"/>
    <w:rsid w:val="00A73235"/>
    <w:rsid w:val="00AB758E"/>
    <w:rsid w:val="00B76889"/>
    <w:rsid w:val="00BC7C36"/>
    <w:rsid w:val="00BD5F26"/>
    <w:rsid w:val="00C01F58"/>
    <w:rsid w:val="00C1462F"/>
    <w:rsid w:val="00C87A7C"/>
    <w:rsid w:val="00D94C49"/>
    <w:rsid w:val="00DC1265"/>
    <w:rsid w:val="00DF6D0B"/>
    <w:rsid w:val="00EB5E6D"/>
    <w:rsid w:val="00F25AFC"/>
    <w:rsid w:val="00F553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1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518"/>
    <w:pPr>
      <w:ind w:left="720"/>
      <w:contextualSpacing/>
    </w:pPr>
  </w:style>
  <w:style w:type="paragraph" w:styleId="NoSpacing">
    <w:name w:val="No Spacing"/>
    <w:uiPriority w:val="1"/>
    <w:qFormat/>
    <w:rsid w:val="00930EDD"/>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18"/>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518"/>
    <w:pPr>
      <w:ind w:left="720"/>
      <w:contextualSpacing/>
    </w:pPr>
  </w:style>
  <w:style w:type="paragraph" w:styleId="NoSpacing">
    <w:name w:val="No Spacing"/>
    <w:uiPriority w:val="1"/>
    <w:qFormat/>
    <w:rsid w:val="00930ED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4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EEBDA-E49A-4B5D-8301-5E026111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Peter.Reilly</dc:creator>
  <cp:lastModifiedBy>id3</cp:lastModifiedBy>
  <cp:revision>5</cp:revision>
  <dcterms:created xsi:type="dcterms:W3CDTF">2015-03-10T18:21:00Z</dcterms:created>
  <dcterms:modified xsi:type="dcterms:W3CDTF">2015-03-10T20:13:00Z</dcterms:modified>
</cp:coreProperties>
</file>